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5FAC" w14:textId="290646D1" w:rsidR="003D3D3D" w:rsidRDefault="003D3D3D" w:rsidP="003D3D3D">
      <w:pPr>
        <w:pStyle w:val="Standard"/>
      </w:pPr>
      <w:r>
        <w:rPr>
          <w:noProof/>
          <w:lang w:val="cs-CZ" w:eastAsia="cs-CZ" w:bidi="ar-SA"/>
        </w:rPr>
        <mc:AlternateContent>
          <mc:Choice Requires="wps">
            <w:drawing>
              <wp:anchor distT="0" distB="0" distL="114300" distR="114300" simplePos="0" relativeHeight="251660288" behindDoc="1" locked="0" layoutInCell="1" allowOverlap="1" wp14:anchorId="71DC5594" wp14:editId="2CCBF9FD">
                <wp:simplePos x="0" y="0"/>
                <wp:positionH relativeFrom="column">
                  <wp:posOffset>1714682</wp:posOffset>
                </wp:positionH>
                <wp:positionV relativeFrom="page">
                  <wp:posOffset>0</wp:posOffset>
                </wp:positionV>
                <wp:extent cx="6447791" cy="13972"/>
                <wp:effectExtent l="0" t="0" r="10159" b="5078"/>
                <wp:wrapNone/>
                <wp:docPr id="1"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14:paraId="4AF0BF58" w14:textId="77777777"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type w14:anchorId="71DC5594" id="_x0000_t202" coordsize="21600,21600" o:spt="202" path="m,l,21600r21600,l21600,xe">
                <v:stroke joinstyle="miter"/>
                <v:path gradientshapeok="t" o:connecttype="rect"/>
              </v:shapetype>
              <v:shape id="wm-content" o:spid="_x0000_s1026" type="#_x0000_t202" style="position:absolute;margin-left:135pt;margin-top:0;width:507.7pt;height:1.1pt;z-index:-251656192;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" filled="f" stroked="f">
                <v:textbox style="mso-fit-shape-to-text:t" inset="0,0,0,0">
                  <w:txbxContent>
                    <w:p w14:paraId="4AF0BF58" w14:textId="77777777"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59264" behindDoc="1" locked="0" layoutInCell="1" allowOverlap="1" wp14:anchorId="2842360E" wp14:editId="0F207415">
                <wp:simplePos x="0" y="0"/>
                <wp:positionH relativeFrom="column">
                  <wp:posOffset>1714682</wp:posOffset>
                </wp:positionH>
                <wp:positionV relativeFrom="page">
                  <wp:posOffset>0</wp:posOffset>
                </wp:positionV>
                <wp:extent cx="6447791" cy="13972"/>
                <wp:effectExtent l="0" t="0" r="10159" b="5078"/>
                <wp:wrapNone/>
                <wp:docPr id="2"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14:paraId="644B2687" w14:textId="77777777"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w14:anchorId="2842360E" id="wm-content1" o:spid="_x0000_s1027" type="#_x0000_t202" style="position:absolute;margin-left:135pt;margin-top:0;width:507.7pt;height:1.1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" filled="f" stroked="f">
                <v:textbox style="mso-fit-shape-to-text:t" inset="0,0,0,0">
                  <w:txbxContent>
                    <w:p w14:paraId="644B2687" w14:textId="77777777"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62336" behindDoc="1" locked="0" layoutInCell="1" allowOverlap="1" wp14:anchorId="2C9B9A2A" wp14:editId="70D78934">
                <wp:simplePos x="0" y="0"/>
                <wp:positionH relativeFrom="column">
                  <wp:posOffset>1714682</wp:posOffset>
                </wp:positionH>
                <wp:positionV relativeFrom="page">
                  <wp:posOffset>0</wp:posOffset>
                </wp:positionV>
                <wp:extent cx="6447791" cy="13972"/>
                <wp:effectExtent l="0" t="0" r="10159" b="5078"/>
                <wp:wrapNone/>
                <wp:docPr id="4" name="wm-content"/>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14:paraId="750B74D2" w14:textId="77777777"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w14:anchorId="2C9B9A2A" id="_x0000_s1028" type="#_x0000_t202" style="position:absolute;margin-left:135pt;margin-top:0;width:507.7pt;height:1.1pt;z-index:-251654144;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" filled="f" stroked="f">
                <v:textbox style="mso-fit-shape-to-text:t" inset="0,0,0,0">
                  <w:txbxContent>
                    <w:p w14:paraId="750B74D2" w14:textId="77777777" w:rsidR="003D3D3D" w:rsidRDefault="003D3D3D" w:rsidP="003D3D3D">
                      <w:pPr>
                        <w:pStyle w:val="Textbody"/>
                      </w:pPr>
                    </w:p>
                  </w:txbxContent>
                </v:textbox>
                <w10:wrap anchory="page"/>
              </v:shape>
            </w:pict>
          </mc:Fallback>
        </mc:AlternateContent>
      </w:r>
      <w:r>
        <w:rPr>
          <w:noProof/>
          <w:lang w:val="cs-CZ" w:eastAsia="cs-CZ" w:bidi="ar-SA"/>
        </w:rPr>
        <mc:AlternateContent>
          <mc:Choice Requires="wps">
            <w:drawing>
              <wp:anchor distT="0" distB="0" distL="114300" distR="114300" simplePos="0" relativeHeight="251661312" behindDoc="1" locked="0" layoutInCell="1" allowOverlap="1" wp14:anchorId="153B8D70" wp14:editId="28ADC3ED">
                <wp:simplePos x="0" y="0"/>
                <wp:positionH relativeFrom="column">
                  <wp:posOffset>1714682</wp:posOffset>
                </wp:positionH>
                <wp:positionV relativeFrom="page">
                  <wp:posOffset>0</wp:posOffset>
                </wp:positionV>
                <wp:extent cx="6447791" cy="13972"/>
                <wp:effectExtent l="0" t="0" r="10159" b="5078"/>
                <wp:wrapNone/>
                <wp:docPr id="5" name="wm-content1"/>
                <wp:cNvGraphicFramePr/>
                <a:graphic xmlns:a="http://schemas.openxmlformats.org/drawingml/2006/main">
                  <a:graphicData uri="http://schemas.microsoft.com/office/word/2010/wordprocessingShape">
                    <wps:wsp>
                      <wps:cNvSpPr txBox="1"/>
                      <wps:spPr>
                        <a:xfrm>
                          <a:off x="0" y="0"/>
                          <a:ext cx="6447791" cy="13972"/>
                        </a:xfrm>
                        <a:prstGeom prst="rect">
                          <a:avLst/>
                        </a:prstGeom>
                        <a:noFill/>
                        <a:ln>
                          <a:noFill/>
                          <a:prstDash/>
                        </a:ln>
                      </wps:spPr>
                      <wps:txbx>
                        <w:txbxContent>
                          <w:p w14:paraId="7857FAEF" w14:textId="77777777" w:rsidR="003D3D3D" w:rsidRDefault="003D3D3D" w:rsidP="003D3D3D">
                            <w:pPr>
                              <w:pStyle w:val="Textbody"/>
                            </w:pPr>
                          </w:p>
                        </w:txbxContent>
                      </wps:txbx>
                      <wps:bodyPr vert="horz" wrap="none" lIns="0" tIns="0" rIns="0" bIns="0" anchor="t" anchorCtr="0" compatLnSpc="0">
                        <a:spAutoFit/>
                      </wps:bodyPr>
                    </wps:wsp>
                  </a:graphicData>
                </a:graphic>
              </wp:anchor>
            </w:drawing>
          </mc:Choice>
          <mc:Fallback>
            <w:pict>
              <v:shape w14:anchorId="153B8D70" id="_x0000_s1029" type="#_x0000_t202" style="position:absolute;margin-left:135pt;margin-top:0;width:507.7pt;height:1.1pt;z-index:-251655168;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" filled="f" stroked="f">
                <v:textbox style="mso-fit-shape-to-text:t" inset="0,0,0,0">
                  <w:txbxContent>
                    <w:p w14:paraId="7857FAEF" w14:textId="77777777" w:rsidR="003D3D3D" w:rsidRDefault="003D3D3D" w:rsidP="003D3D3D">
                      <w:pPr>
                        <w:pStyle w:val="Textbody"/>
                      </w:pPr>
                    </w:p>
                  </w:txbxContent>
                </v:textbox>
                <w10:wrap anchory="page"/>
              </v:shape>
            </w:pict>
          </mc:Fallback>
        </mc:AlternateContent>
      </w:r>
    </w:p>
    <w:p w14:paraId="61375418" w14:textId="77777777" w:rsidR="003D3D3D" w:rsidRDefault="003D3D3D" w:rsidP="003D3D3D">
      <w:pPr>
        <w:pStyle w:val="Standard"/>
      </w:pPr>
      <w:r>
        <w:rPr>
          <w:rFonts w:eastAsia="Times New Roman" w:cs="Times New Roman"/>
          <w:b/>
          <w:noProof/>
          <w:sz w:val="20"/>
          <w:szCs w:val="20"/>
          <w:lang w:val="cs-CZ" w:eastAsia="cs-CZ" w:bidi="ar-SA"/>
        </w:rPr>
        <mc:AlternateContent>
          <mc:Choice Requires="wps">
            <w:drawing>
              <wp:anchor distT="0" distB="0" distL="114300" distR="114300" simplePos="0" relativeHeight="251665408" behindDoc="0" locked="0" layoutInCell="1" allowOverlap="1" wp14:anchorId="2A724D5E" wp14:editId="7E0ED7AD">
                <wp:simplePos x="0" y="0"/>
                <wp:positionH relativeFrom="margin">
                  <wp:align>left</wp:align>
                </wp:positionH>
                <wp:positionV relativeFrom="paragraph">
                  <wp:posOffset>80010</wp:posOffset>
                </wp:positionV>
                <wp:extent cx="6457319" cy="0"/>
                <wp:effectExtent l="0" t="0" r="19685" b="19050"/>
                <wp:wrapNone/>
                <wp:docPr id="7" name="Přímá spojnice 8"/>
                <wp:cNvGraphicFramePr/>
                <a:graphic xmlns:a="http://schemas.openxmlformats.org/drawingml/2006/main">
                  <a:graphicData uri="http://schemas.microsoft.com/office/word/2010/wordprocessingShape">
                    <wps:wsp>
                      <wps:cNvCnPr/>
                      <wps:spPr>
                        <a:xfrm>
                          <a:off x="0" y="0"/>
                          <a:ext cx="6457319" cy="0"/>
                        </a:xfrm>
                        <a:prstGeom prst="straightConnector1">
                          <a:avLst/>
                        </a:prstGeom>
                        <a:noFill/>
                        <a:ln w="6345" cap="flat">
                          <a:solidFill>
                            <a:srgbClr val="FF0000"/>
                          </a:solidFill>
                          <a:prstDash val="solid"/>
                          <a:miter/>
                        </a:ln>
                      </wps:spPr>
                      <wps:bodyPr/>
                    </wps:wsp>
                  </a:graphicData>
                </a:graphic>
              </wp:anchor>
            </w:drawing>
          </mc:Choice>
          <mc:Fallback>
            <w:pict>
              <v:shapetype w14:anchorId="5CA67815" id="_x0000_t32" coordsize="21600,21600" o:spt="32" o:oned="t" path="m,l21600,21600e" filled="f">
                <v:path arrowok="t" fillok="f" o:connecttype="none"/>
                <o:lock v:ext="edit" shapetype="t"/>
              </v:shapetype>
              <v:shape id="Přímá spojnice 8" o:spid="_x0000_s1026" type="#_x0000_t32" style="position:absolute;margin-left:0;margin-top:6.3pt;width:508.45pt;height:0;z-index:251665408;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" strokecolor="red" strokeweight=".17625mm">
                <v:stroke joinstyle="miter"/>
                <w10:wrap anchorx="margin"/>
              </v:shape>
            </w:pict>
          </mc:Fallback>
        </mc:AlternateContent>
      </w:r>
    </w:p>
    <w:p w14:paraId="22A208FE" w14:textId="5AAA5D13" w:rsidR="003D3D3D" w:rsidRPr="00276F49" w:rsidRDefault="00276F49" w:rsidP="00BA116C">
      <w:pPr>
        <w:pStyle w:val="Default"/>
        <w:jc w:val="right"/>
        <w:rPr>
          <w:rFonts w:asciiTheme="minorHAnsi" w:hAnsiTheme="minorHAnsi"/>
          <w:b/>
        </w:rPr>
      </w:pPr>
      <w:r>
        <w:t xml:space="preserve">                                                                                                                                                </w:t>
      </w:r>
      <w:r w:rsidR="00BA116C" w:rsidRPr="00BA116C">
        <w:rPr>
          <w:rFonts w:asciiTheme="minorHAnsi" w:hAnsiTheme="minorHAnsi"/>
          <w:i/>
          <w:highlight w:val="yellow"/>
        </w:rPr>
        <w:t>Žlutě vyznačená pole doplní uchazeč</w:t>
      </w:r>
      <w:r w:rsidR="00BA116C">
        <w:rPr>
          <w:rFonts w:asciiTheme="minorHAnsi" w:hAnsiTheme="minorHAnsi"/>
          <w:i/>
        </w:rPr>
        <w:t xml:space="preserve">                                                                  </w:t>
      </w:r>
      <w:r w:rsidR="0014161E">
        <w:rPr>
          <w:rFonts w:asciiTheme="minorHAnsi" w:hAnsiTheme="minorHAnsi"/>
          <w:b/>
        </w:rPr>
        <w:t>Příloha č.</w:t>
      </w:r>
      <w:r w:rsidR="00D0626B">
        <w:rPr>
          <w:rFonts w:asciiTheme="minorHAnsi" w:hAnsiTheme="minorHAnsi"/>
          <w:b/>
        </w:rPr>
        <w:t xml:space="preserve"> </w:t>
      </w:r>
      <w:r w:rsidR="0063684A">
        <w:rPr>
          <w:rFonts w:asciiTheme="minorHAnsi" w:hAnsiTheme="minorHAnsi"/>
          <w:b/>
        </w:rPr>
        <w:t>3</w:t>
      </w:r>
      <w:r w:rsidR="005462B5">
        <w:rPr>
          <w:rFonts w:asciiTheme="minorHAnsi" w:hAnsiTheme="minorHAnsi"/>
          <w:b/>
        </w:rPr>
        <w:t xml:space="preserve"> </w:t>
      </w:r>
    </w:p>
    <w:p w14:paraId="3D3FBDCF" w14:textId="77777777" w:rsidR="003D3D3D" w:rsidRDefault="003D3D3D" w:rsidP="003D3D3D">
      <w:pPr>
        <w:pStyle w:val="Default"/>
      </w:pPr>
    </w:p>
    <w:p w14:paraId="51617741" w14:textId="2D09F304" w:rsidR="003D3D3D" w:rsidRDefault="003D3D3D" w:rsidP="003D3D3D">
      <w:pPr>
        <w:pStyle w:val="Standard"/>
        <w:jc w:val="center"/>
        <w:rPr>
          <w:rFonts w:ascii="Calibri" w:eastAsia="Times New Roman" w:hAnsi="Calibri" w:cs="Calibri"/>
          <w:b/>
          <w:sz w:val="48"/>
          <w:szCs w:val="48"/>
          <w:u w:val="single"/>
        </w:rPr>
      </w:pPr>
      <w:proofErr w:type="spellStart"/>
      <w:r>
        <w:rPr>
          <w:rFonts w:ascii="Calibri" w:eastAsia="Times New Roman" w:hAnsi="Calibri" w:cs="Calibri"/>
          <w:b/>
          <w:sz w:val="48"/>
          <w:szCs w:val="48"/>
          <w:u w:val="single"/>
        </w:rPr>
        <w:t>Kupní</w:t>
      </w:r>
      <w:proofErr w:type="spellEnd"/>
      <w:r>
        <w:rPr>
          <w:rFonts w:ascii="Calibri" w:eastAsia="Times New Roman" w:hAnsi="Calibri" w:cs="Calibri"/>
          <w:b/>
          <w:sz w:val="48"/>
          <w:szCs w:val="48"/>
          <w:u w:val="single"/>
        </w:rPr>
        <w:t xml:space="preserve"> </w:t>
      </w:r>
      <w:proofErr w:type="spellStart"/>
      <w:r>
        <w:rPr>
          <w:rFonts w:ascii="Calibri" w:eastAsia="Times New Roman" w:hAnsi="Calibri" w:cs="Calibri"/>
          <w:b/>
          <w:sz w:val="48"/>
          <w:szCs w:val="48"/>
          <w:u w:val="single"/>
        </w:rPr>
        <w:t>smlouva</w:t>
      </w:r>
      <w:proofErr w:type="spellEnd"/>
      <w:r w:rsidR="005462B5">
        <w:rPr>
          <w:rFonts w:ascii="Calibri" w:eastAsia="Times New Roman" w:hAnsi="Calibri" w:cs="Calibri"/>
          <w:b/>
          <w:sz w:val="48"/>
          <w:szCs w:val="48"/>
          <w:u w:val="single"/>
        </w:rPr>
        <w:t xml:space="preserve"> </w:t>
      </w:r>
      <w:r w:rsidR="00863A31" w:rsidRPr="00863A31">
        <w:rPr>
          <w:rFonts w:ascii="Calibri" w:eastAsia="Times New Roman" w:hAnsi="Calibri" w:cs="Calibri"/>
          <w:b/>
          <w:sz w:val="48"/>
          <w:szCs w:val="48"/>
          <w:u w:val="single"/>
        </w:rPr>
        <w:t xml:space="preserve">o </w:t>
      </w:r>
      <w:proofErr w:type="spellStart"/>
      <w:r w:rsidR="00863A31" w:rsidRPr="00863A31">
        <w:rPr>
          <w:rFonts w:ascii="Calibri" w:eastAsia="Times New Roman" w:hAnsi="Calibri" w:cs="Calibri"/>
          <w:b/>
          <w:sz w:val="48"/>
          <w:szCs w:val="48"/>
          <w:u w:val="single"/>
        </w:rPr>
        <w:t>prodeji</w:t>
      </w:r>
      <w:proofErr w:type="spellEnd"/>
      <w:r w:rsidR="00863A31" w:rsidRPr="00863A31">
        <w:rPr>
          <w:rFonts w:ascii="Calibri" w:eastAsia="Times New Roman" w:hAnsi="Calibri" w:cs="Calibri"/>
          <w:b/>
          <w:sz w:val="48"/>
          <w:szCs w:val="48"/>
          <w:u w:val="single"/>
        </w:rPr>
        <w:t xml:space="preserve"> </w:t>
      </w:r>
      <w:proofErr w:type="spellStart"/>
      <w:r w:rsidR="00863A31" w:rsidRPr="00863A31">
        <w:rPr>
          <w:rFonts w:ascii="Calibri" w:eastAsia="Times New Roman" w:hAnsi="Calibri" w:cs="Calibri"/>
          <w:b/>
          <w:sz w:val="48"/>
          <w:szCs w:val="48"/>
          <w:u w:val="single"/>
        </w:rPr>
        <w:t>motorových</w:t>
      </w:r>
      <w:proofErr w:type="spellEnd"/>
      <w:r w:rsidR="00863A31" w:rsidRPr="00863A31">
        <w:rPr>
          <w:rFonts w:ascii="Calibri" w:eastAsia="Times New Roman" w:hAnsi="Calibri" w:cs="Calibri"/>
          <w:b/>
          <w:sz w:val="48"/>
          <w:szCs w:val="48"/>
          <w:u w:val="single"/>
        </w:rPr>
        <w:t xml:space="preserve"> </w:t>
      </w:r>
      <w:proofErr w:type="spellStart"/>
      <w:r w:rsidR="00863A31" w:rsidRPr="00863A31">
        <w:rPr>
          <w:rFonts w:ascii="Calibri" w:eastAsia="Times New Roman" w:hAnsi="Calibri" w:cs="Calibri"/>
          <w:b/>
          <w:sz w:val="48"/>
          <w:szCs w:val="48"/>
          <w:u w:val="single"/>
        </w:rPr>
        <w:t>vozidel</w:t>
      </w:r>
      <w:proofErr w:type="spellEnd"/>
      <w:r w:rsidR="00863A31" w:rsidRPr="00863A31">
        <w:rPr>
          <w:rFonts w:ascii="Calibri" w:eastAsia="Times New Roman" w:hAnsi="Calibri" w:cs="Calibri"/>
          <w:b/>
          <w:sz w:val="48"/>
          <w:szCs w:val="48"/>
          <w:u w:val="single"/>
        </w:rPr>
        <w:t xml:space="preserve"> </w:t>
      </w:r>
      <w:r w:rsidR="005462B5">
        <w:rPr>
          <w:rFonts w:ascii="Calibri" w:eastAsia="Times New Roman" w:hAnsi="Calibri" w:cs="Calibri"/>
          <w:b/>
          <w:sz w:val="48"/>
          <w:szCs w:val="48"/>
          <w:u w:val="single"/>
        </w:rPr>
        <w:t xml:space="preserve">- </w:t>
      </w:r>
      <w:proofErr w:type="spellStart"/>
      <w:r w:rsidR="005462B5">
        <w:rPr>
          <w:rFonts w:ascii="Calibri" w:eastAsia="Times New Roman" w:hAnsi="Calibri" w:cs="Calibri"/>
          <w:b/>
          <w:sz w:val="48"/>
          <w:szCs w:val="48"/>
          <w:u w:val="single"/>
        </w:rPr>
        <w:t>návrh</w:t>
      </w:r>
      <w:proofErr w:type="spellEnd"/>
    </w:p>
    <w:p w14:paraId="70B11737" w14:textId="77777777" w:rsidR="00276F49" w:rsidRDefault="00276F49" w:rsidP="00276F49">
      <w:pPr>
        <w:pStyle w:val="Standard"/>
        <w:rPr>
          <w:rFonts w:ascii="Calibri" w:eastAsia="Calibri" w:hAnsi="Calibri" w:cs="Calibri"/>
          <w:color w:val="auto"/>
          <w:sz w:val="22"/>
        </w:rPr>
      </w:pPr>
    </w:p>
    <w:p w14:paraId="54D48660" w14:textId="77777777" w:rsidR="00276F49" w:rsidRDefault="00276F49" w:rsidP="00276F49">
      <w:pPr>
        <w:pStyle w:val="Standard"/>
        <w:jc w:val="center"/>
        <w:rPr>
          <w:rFonts w:ascii="Calibri" w:eastAsia="Times New Roman" w:hAnsi="Calibri" w:cs="Calibri"/>
          <w:b/>
          <w:sz w:val="28"/>
          <w:szCs w:val="28"/>
        </w:rPr>
      </w:pPr>
      <w:r>
        <w:rPr>
          <w:rFonts w:ascii="Calibri" w:eastAsia="Times New Roman" w:hAnsi="Calibri" w:cs="Calibri"/>
          <w:b/>
          <w:sz w:val="28"/>
          <w:szCs w:val="28"/>
        </w:rPr>
        <w:t>I.</w:t>
      </w:r>
    </w:p>
    <w:p w14:paraId="7833F234" w14:textId="77777777" w:rsidR="00276F49" w:rsidRDefault="00276F49" w:rsidP="00276F49">
      <w:pPr>
        <w:pStyle w:val="Standard"/>
        <w:jc w:val="center"/>
        <w:rPr>
          <w:rFonts w:ascii="Calibri" w:eastAsia="Times New Roman" w:hAnsi="Calibri" w:cs="Calibri"/>
          <w:b/>
          <w:sz w:val="28"/>
          <w:szCs w:val="28"/>
        </w:rPr>
      </w:pPr>
      <w:proofErr w:type="spellStart"/>
      <w:r>
        <w:rPr>
          <w:rFonts w:ascii="Calibri" w:eastAsia="Times New Roman" w:hAnsi="Calibri" w:cs="Calibri"/>
          <w:b/>
          <w:sz w:val="28"/>
          <w:szCs w:val="28"/>
        </w:rPr>
        <w:t>Smluvní</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strany</w:t>
      </w:r>
      <w:proofErr w:type="spellEnd"/>
    </w:p>
    <w:p w14:paraId="7BDFB337" w14:textId="77777777" w:rsidR="00276F49" w:rsidRDefault="00276F49" w:rsidP="003D3D3D">
      <w:pPr>
        <w:pStyle w:val="Default"/>
        <w:rPr>
          <w:rFonts w:asciiTheme="minorHAnsi" w:hAnsiTheme="minorHAnsi" w:cstheme="minorHAnsi"/>
          <w:b/>
          <w:sz w:val="28"/>
          <w:szCs w:val="28"/>
        </w:rPr>
      </w:pPr>
    </w:p>
    <w:p w14:paraId="4FEB4EC6" w14:textId="77777777" w:rsidR="00276F49" w:rsidRDefault="00276F49" w:rsidP="003D3D3D">
      <w:pPr>
        <w:pStyle w:val="Default"/>
        <w:rPr>
          <w:rFonts w:asciiTheme="minorHAnsi" w:hAnsiTheme="minorHAnsi" w:cstheme="minorHAnsi"/>
          <w:b/>
          <w:sz w:val="28"/>
          <w:szCs w:val="28"/>
        </w:rPr>
      </w:pPr>
    </w:p>
    <w:p w14:paraId="1139DD45" w14:textId="77777777" w:rsidR="003D3D3D" w:rsidRPr="0070390D" w:rsidRDefault="003D3D3D" w:rsidP="0070390D">
      <w:pPr>
        <w:pStyle w:val="Default"/>
        <w:numPr>
          <w:ilvl w:val="0"/>
          <w:numId w:val="16"/>
        </w:numPr>
        <w:rPr>
          <w:rFonts w:asciiTheme="minorHAnsi" w:hAnsiTheme="minorHAnsi" w:cstheme="minorHAnsi"/>
          <w:b/>
          <w:sz w:val="28"/>
          <w:szCs w:val="28"/>
        </w:rPr>
      </w:pPr>
      <w:r w:rsidRPr="0070390D">
        <w:rPr>
          <w:rFonts w:asciiTheme="minorHAnsi" w:hAnsiTheme="minorHAnsi" w:cstheme="minorHAnsi"/>
          <w:b/>
          <w:sz w:val="28"/>
          <w:szCs w:val="28"/>
        </w:rPr>
        <w:t xml:space="preserve">Kupující: </w:t>
      </w:r>
    </w:p>
    <w:p w14:paraId="73EA63A6" w14:textId="77777777" w:rsidR="003D3D3D" w:rsidRDefault="003D3D3D" w:rsidP="003D3D3D">
      <w:pPr>
        <w:pStyle w:val="Default"/>
        <w:rPr>
          <w:rFonts w:asciiTheme="minorHAnsi" w:hAnsiTheme="minorHAnsi" w:cstheme="minorHAnsi"/>
        </w:rPr>
      </w:pPr>
    </w:p>
    <w:p w14:paraId="11120BFA" w14:textId="77777777" w:rsidR="002F389F" w:rsidRDefault="002F389F" w:rsidP="0063684A">
      <w:pPr>
        <w:pStyle w:val="Default"/>
        <w:rPr>
          <w:rFonts w:asciiTheme="minorHAnsi" w:hAnsiTheme="minorHAnsi" w:cstheme="minorHAnsi"/>
          <w:b/>
        </w:rPr>
      </w:pPr>
      <w:r w:rsidRPr="002F389F">
        <w:rPr>
          <w:rFonts w:asciiTheme="minorHAnsi" w:hAnsiTheme="minorHAnsi" w:cstheme="minorHAnsi"/>
          <w:b/>
        </w:rPr>
        <w:t>MĚSTSKÁ DOPRAVA Mariánské Lázně s.r.o.</w:t>
      </w:r>
    </w:p>
    <w:p w14:paraId="3889C48B" w14:textId="4EC78928" w:rsidR="0063684A" w:rsidRPr="0063684A" w:rsidRDefault="0063684A" w:rsidP="0063684A">
      <w:pPr>
        <w:pStyle w:val="Default"/>
        <w:rPr>
          <w:rFonts w:asciiTheme="minorHAnsi" w:hAnsiTheme="minorHAnsi" w:cstheme="minorHAnsi"/>
          <w:b/>
        </w:rPr>
      </w:pPr>
      <w:r w:rsidRPr="0063684A">
        <w:rPr>
          <w:rFonts w:asciiTheme="minorHAnsi" w:hAnsiTheme="minorHAnsi" w:cstheme="minorHAnsi"/>
          <w:b/>
        </w:rPr>
        <w:t>Se sídlem:</w:t>
      </w:r>
      <w:r>
        <w:rPr>
          <w:rFonts w:asciiTheme="minorHAnsi" w:hAnsiTheme="minorHAnsi" w:cstheme="minorHAnsi"/>
          <w:b/>
        </w:rPr>
        <w:t xml:space="preserve"> </w:t>
      </w:r>
      <w:r w:rsidR="002F389F" w:rsidRPr="002F389F">
        <w:rPr>
          <w:rFonts w:asciiTheme="minorHAnsi" w:hAnsiTheme="minorHAnsi" w:cstheme="minorHAnsi"/>
          <w:bCs/>
        </w:rPr>
        <w:t xml:space="preserve">Tepelská 871 / </w:t>
      </w:r>
      <w:proofErr w:type="gramStart"/>
      <w:r w:rsidR="002F389F" w:rsidRPr="002F389F">
        <w:rPr>
          <w:rFonts w:asciiTheme="minorHAnsi" w:hAnsiTheme="minorHAnsi" w:cstheme="minorHAnsi"/>
          <w:bCs/>
        </w:rPr>
        <w:t>5b</w:t>
      </w:r>
      <w:proofErr w:type="gramEnd"/>
      <w:r w:rsidR="002F389F" w:rsidRPr="002F389F">
        <w:rPr>
          <w:rFonts w:asciiTheme="minorHAnsi" w:hAnsiTheme="minorHAnsi" w:cstheme="minorHAnsi"/>
          <w:bCs/>
        </w:rPr>
        <w:t>, Úšovice, 353 01 Mariánské Lázně</w:t>
      </w:r>
    </w:p>
    <w:p w14:paraId="1845D560" w14:textId="47881C53" w:rsidR="0063684A" w:rsidRPr="0063684A" w:rsidRDefault="0063684A" w:rsidP="0063684A">
      <w:pPr>
        <w:pStyle w:val="Default"/>
        <w:rPr>
          <w:rFonts w:asciiTheme="minorHAnsi" w:hAnsiTheme="minorHAnsi" w:cstheme="minorHAnsi"/>
          <w:b/>
        </w:rPr>
      </w:pPr>
      <w:r w:rsidRPr="0063684A">
        <w:rPr>
          <w:rFonts w:asciiTheme="minorHAnsi" w:hAnsiTheme="minorHAnsi" w:cstheme="minorHAnsi"/>
          <w:b/>
        </w:rPr>
        <w:t>IČ:</w:t>
      </w:r>
      <w:r>
        <w:rPr>
          <w:rFonts w:asciiTheme="minorHAnsi" w:hAnsiTheme="minorHAnsi" w:cstheme="minorHAnsi"/>
          <w:b/>
        </w:rPr>
        <w:t xml:space="preserve"> </w:t>
      </w:r>
      <w:r w:rsidR="002F389F" w:rsidRPr="002F389F">
        <w:rPr>
          <w:rFonts w:asciiTheme="minorHAnsi" w:hAnsiTheme="minorHAnsi" w:cstheme="minorHAnsi"/>
          <w:bCs/>
        </w:rPr>
        <w:t>26412501</w:t>
      </w:r>
    </w:p>
    <w:p w14:paraId="343139BB" w14:textId="5D878031" w:rsidR="002F389F" w:rsidRPr="002F389F" w:rsidRDefault="0063684A" w:rsidP="002F389F">
      <w:pPr>
        <w:pStyle w:val="Default"/>
        <w:rPr>
          <w:rFonts w:asciiTheme="minorHAnsi" w:hAnsiTheme="minorHAnsi" w:cstheme="minorHAnsi"/>
          <w:bCs/>
        </w:rPr>
      </w:pPr>
      <w:r w:rsidRPr="0063684A">
        <w:rPr>
          <w:rFonts w:asciiTheme="minorHAnsi" w:hAnsiTheme="minorHAnsi" w:cstheme="minorHAnsi"/>
          <w:bCs/>
        </w:rPr>
        <w:t xml:space="preserve">osoba oprávněná jednat ve věcech smluvních: </w:t>
      </w:r>
      <w:r w:rsidR="002F389F">
        <w:rPr>
          <w:rFonts w:asciiTheme="minorHAnsi" w:hAnsiTheme="minorHAnsi" w:cstheme="minorHAnsi"/>
          <w:bCs/>
        </w:rPr>
        <w:t xml:space="preserve">Ing. </w:t>
      </w:r>
      <w:r w:rsidR="002F389F" w:rsidRPr="002F389F">
        <w:rPr>
          <w:rFonts w:asciiTheme="minorHAnsi" w:hAnsiTheme="minorHAnsi" w:cstheme="minorHAnsi"/>
          <w:bCs/>
        </w:rPr>
        <w:t>Vladimír Nedvěd, jednatel</w:t>
      </w:r>
      <w:r w:rsidR="002F389F">
        <w:rPr>
          <w:rFonts w:asciiTheme="minorHAnsi" w:hAnsiTheme="minorHAnsi" w:cstheme="minorHAnsi"/>
          <w:bCs/>
        </w:rPr>
        <w:t xml:space="preserve"> a </w:t>
      </w:r>
      <w:r w:rsidR="002F389F" w:rsidRPr="002F389F">
        <w:rPr>
          <w:rFonts w:asciiTheme="minorHAnsi" w:hAnsiTheme="minorHAnsi" w:cstheme="minorHAnsi"/>
          <w:bCs/>
        </w:rPr>
        <w:t>Ing. Zde</w:t>
      </w:r>
      <w:r w:rsidR="002F389F">
        <w:rPr>
          <w:rFonts w:asciiTheme="minorHAnsi" w:hAnsiTheme="minorHAnsi" w:cstheme="minorHAnsi"/>
          <w:bCs/>
        </w:rPr>
        <w:t>něk</w:t>
      </w:r>
      <w:r w:rsidR="002F389F" w:rsidRPr="002F389F">
        <w:rPr>
          <w:rFonts w:asciiTheme="minorHAnsi" w:hAnsiTheme="minorHAnsi" w:cstheme="minorHAnsi"/>
          <w:bCs/>
        </w:rPr>
        <w:t xml:space="preserve"> Suchan, jednatel</w:t>
      </w:r>
      <w:r w:rsidR="002F389F" w:rsidRPr="002F389F">
        <w:rPr>
          <w:rFonts w:asciiTheme="minorHAnsi" w:hAnsiTheme="minorHAnsi" w:cstheme="minorHAnsi"/>
          <w:bCs/>
        </w:rPr>
        <w:tab/>
      </w:r>
    </w:p>
    <w:p w14:paraId="2F23310F" w14:textId="5F807A40" w:rsidR="008F1245" w:rsidRPr="0063684A" w:rsidRDefault="002F389F" w:rsidP="002F389F">
      <w:pPr>
        <w:pStyle w:val="Default"/>
        <w:rPr>
          <w:rFonts w:asciiTheme="minorHAnsi" w:hAnsiTheme="minorHAnsi" w:cstheme="minorHAnsi"/>
          <w:bCs/>
        </w:rPr>
      </w:pPr>
      <w:r w:rsidRPr="002F389F">
        <w:rPr>
          <w:rFonts w:asciiTheme="minorHAnsi" w:hAnsiTheme="minorHAnsi" w:cstheme="minorHAnsi"/>
          <w:bCs/>
        </w:rPr>
        <w:tab/>
      </w:r>
      <w:r w:rsidRPr="002F389F">
        <w:rPr>
          <w:rFonts w:asciiTheme="minorHAnsi" w:hAnsiTheme="minorHAnsi" w:cstheme="minorHAnsi"/>
          <w:bCs/>
        </w:rPr>
        <w:tab/>
      </w:r>
    </w:p>
    <w:p w14:paraId="365B419F" w14:textId="77777777" w:rsidR="008F1245" w:rsidRDefault="008F1245" w:rsidP="003D3D3D">
      <w:pPr>
        <w:pStyle w:val="Default"/>
        <w:rPr>
          <w:rFonts w:asciiTheme="minorHAnsi" w:hAnsiTheme="minorHAnsi" w:cstheme="minorHAnsi"/>
          <w:b/>
        </w:rPr>
      </w:pPr>
    </w:p>
    <w:p w14:paraId="5A90C7DE" w14:textId="77777777" w:rsidR="003D3D3D" w:rsidRPr="003D3D3D" w:rsidRDefault="00276F49" w:rsidP="003D3D3D">
      <w:pPr>
        <w:pStyle w:val="Default"/>
        <w:rPr>
          <w:rFonts w:asciiTheme="minorHAnsi" w:hAnsiTheme="minorHAnsi" w:cstheme="minorHAnsi"/>
        </w:rPr>
      </w:pPr>
      <w:r>
        <w:rPr>
          <w:rFonts w:asciiTheme="minorHAnsi" w:hAnsiTheme="minorHAnsi" w:cstheme="minorHAnsi"/>
          <w:i/>
          <w:iCs/>
        </w:rPr>
        <w:t>na</w:t>
      </w:r>
      <w:r w:rsidR="003D3D3D" w:rsidRPr="003D3D3D">
        <w:rPr>
          <w:rFonts w:asciiTheme="minorHAnsi" w:hAnsiTheme="minorHAnsi" w:cstheme="minorHAnsi"/>
          <w:i/>
          <w:iCs/>
        </w:rPr>
        <w:t xml:space="preserve"> straně</w:t>
      </w:r>
      <w:r>
        <w:rPr>
          <w:rFonts w:asciiTheme="minorHAnsi" w:hAnsiTheme="minorHAnsi" w:cstheme="minorHAnsi"/>
          <w:i/>
          <w:iCs/>
        </w:rPr>
        <w:t xml:space="preserve"> jedné</w:t>
      </w:r>
      <w:r w:rsidR="003D3D3D" w:rsidRPr="003D3D3D">
        <w:rPr>
          <w:rFonts w:asciiTheme="minorHAnsi" w:hAnsiTheme="minorHAnsi" w:cstheme="minorHAnsi"/>
          <w:i/>
          <w:iCs/>
        </w:rPr>
        <w:t xml:space="preserve"> jako kupující (dále jen „kupující“) </w:t>
      </w:r>
    </w:p>
    <w:p w14:paraId="7F507BB1" w14:textId="77777777" w:rsidR="00276F49" w:rsidRDefault="00276F49" w:rsidP="003D3D3D">
      <w:pPr>
        <w:pStyle w:val="Default"/>
        <w:rPr>
          <w:rFonts w:asciiTheme="minorHAnsi" w:hAnsiTheme="minorHAnsi" w:cstheme="minorHAnsi"/>
          <w:b/>
          <w:bCs/>
        </w:rPr>
      </w:pPr>
    </w:p>
    <w:p w14:paraId="7DA9F8CF" w14:textId="77777777" w:rsidR="00276F49" w:rsidRDefault="00276F49" w:rsidP="003D3D3D">
      <w:pPr>
        <w:pStyle w:val="Default"/>
        <w:rPr>
          <w:rFonts w:asciiTheme="minorHAnsi" w:hAnsiTheme="minorHAnsi" w:cstheme="minorHAnsi"/>
          <w:b/>
          <w:bCs/>
        </w:rPr>
      </w:pPr>
    </w:p>
    <w:p w14:paraId="7CBB1D53" w14:textId="77777777" w:rsidR="00276F49" w:rsidRDefault="00276F49" w:rsidP="0070390D">
      <w:pPr>
        <w:pStyle w:val="Default"/>
        <w:numPr>
          <w:ilvl w:val="0"/>
          <w:numId w:val="16"/>
        </w:numPr>
        <w:rPr>
          <w:rFonts w:asciiTheme="minorHAnsi" w:hAnsiTheme="minorHAnsi" w:cstheme="minorHAnsi"/>
          <w:b/>
          <w:sz w:val="28"/>
          <w:szCs w:val="28"/>
        </w:rPr>
      </w:pPr>
      <w:r>
        <w:rPr>
          <w:rFonts w:asciiTheme="minorHAnsi" w:hAnsiTheme="minorHAnsi" w:cstheme="minorHAnsi"/>
          <w:b/>
          <w:sz w:val="28"/>
          <w:szCs w:val="28"/>
        </w:rPr>
        <w:t>Prodávající</w:t>
      </w:r>
      <w:r w:rsidRPr="003D3D3D">
        <w:rPr>
          <w:rFonts w:asciiTheme="minorHAnsi" w:hAnsiTheme="minorHAnsi" w:cstheme="minorHAnsi"/>
          <w:b/>
          <w:sz w:val="28"/>
          <w:szCs w:val="28"/>
        </w:rPr>
        <w:t xml:space="preserve">: </w:t>
      </w:r>
    </w:p>
    <w:p w14:paraId="3160EA5F" w14:textId="77777777" w:rsidR="00276F49" w:rsidRPr="003D3D3D" w:rsidRDefault="00276F49" w:rsidP="00276F49">
      <w:pPr>
        <w:pStyle w:val="Default"/>
        <w:rPr>
          <w:rFonts w:asciiTheme="minorHAnsi" w:hAnsiTheme="minorHAnsi" w:cstheme="minorHAnsi"/>
          <w:b/>
          <w:sz w:val="28"/>
          <w:szCs w:val="28"/>
        </w:rPr>
      </w:pPr>
    </w:p>
    <w:p w14:paraId="6E0C03AB" w14:textId="77777777" w:rsidR="00276F49" w:rsidRPr="003D3D3D" w:rsidRDefault="00276F49" w:rsidP="00276F49">
      <w:pPr>
        <w:pStyle w:val="Default"/>
        <w:rPr>
          <w:rFonts w:asciiTheme="minorHAnsi" w:hAnsiTheme="minorHAnsi" w:cstheme="minorHAnsi"/>
          <w:b/>
          <w:u w:val="single"/>
        </w:rPr>
      </w:pPr>
      <w:r w:rsidRPr="00276F49">
        <w:rPr>
          <w:rFonts w:asciiTheme="minorHAnsi" w:hAnsiTheme="minorHAnsi" w:cstheme="minorHAnsi"/>
          <w:b/>
          <w:highlight w:val="yellow"/>
          <w:u w:val="single"/>
        </w:rPr>
        <w:t>………………</w:t>
      </w:r>
      <w:proofErr w:type="spellStart"/>
      <w:r w:rsidR="00E60A17">
        <w:rPr>
          <w:rFonts w:asciiTheme="minorHAnsi" w:hAnsiTheme="minorHAnsi" w:cstheme="minorHAnsi"/>
          <w:b/>
          <w:highlight w:val="yellow"/>
          <w:u w:val="single"/>
        </w:rPr>
        <w:t>xxx</w:t>
      </w:r>
      <w:proofErr w:type="spellEnd"/>
      <w:r w:rsidRPr="00276F49">
        <w:rPr>
          <w:rFonts w:asciiTheme="minorHAnsi" w:hAnsiTheme="minorHAnsi" w:cstheme="minorHAnsi"/>
          <w:b/>
          <w:highlight w:val="yellow"/>
          <w:u w:val="single"/>
        </w:rPr>
        <w:t>…………………</w:t>
      </w:r>
      <w:proofErr w:type="gramStart"/>
      <w:r w:rsidRPr="00276F49">
        <w:rPr>
          <w:rFonts w:asciiTheme="minorHAnsi" w:hAnsiTheme="minorHAnsi" w:cstheme="minorHAnsi"/>
          <w:b/>
          <w:highlight w:val="yellow"/>
          <w:u w:val="single"/>
        </w:rPr>
        <w:t>…</w:t>
      </w:r>
      <w:r>
        <w:rPr>
          <w:rFonts w:asciiTheme="minorHAnsi" w:hAnsiTheme="minorHAnsi" w:cstheme="minorHAnsi"/>
          <w:b/>
          <w:highlight w:val="yellow"/>
          <w:u w:val="single"/>
        </w:rPr>
        <w:t xml:space="preserve"> </w:t>
      </w:r>
      <w:r w:rsidRPr="003D3D3D">
        <w:rPr>
          <w:rFonts w:asciiTheme="minorHAnsi" w:hAnsiTheme="minorHAnsi" w:cstheme="minorHAnsi"/>
          <w:b/>
          <w:u w:val="single"/>
        </w:rPr>
        <w:t>,</w:t>
      </w:r>
      <w:proofErr w:type="gramEnd"/>
      <w:r w:rsidRPr="003D3D3D">
        <w:rPr>
          <w:rFonts w:asciiTheme="minorHAnsi" w:hAnsiTheme="minorHAnsi" w:cstheme="minorHAnsi"/>
          <w:b/>
          <w:u w:val="single"/>
        </w:rPr>
        <w:t xml:space="preserve"> </w:t>
      </w:r>
    </w:p>
    <w:p w14:paraId="5DF5AA0F" w14:textId="77777777"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Se sídlem:</w:t>
      </w:r>
      <w:r w:rsidRPr="003D3D3D">
        <w:rPr>
          <w:rFonts w:asciiTheme="minorHAnsi" w:hAnsiTheme="minorHAnsi" w:cstheme="minorHAnsi"/>
        </w:rPr>
        <w:t xml:space="preserve"> </w:t>
      </w:r>
      <w:r w:rsidRPr="00276F49">
        <w:rPr>
          <w:rFonts w:asciiTheme="minorHAnsi" w:hAnsiTheme="minorHAnsi" w:cstheme="minorHAnsi"/>
          <w:highlight w:val="yellow"/>
        </w:rPr>
        <w:t>…………………</w:t>
      </w:r>
      <w:proofErr w:type="spellStart"/>
      <w:r w:rsidR="00E60A17">
        <w:rPr>
          <w:rFonts w:asciiTheme="minorHAnsi" w:hAnsiTheme="minorHAnsi" w:cstheme="minorHAnsi"/>
          <w:highlight w:val="yellow"/>
        </w:rPr>
        <w:t>xxx</w:t>
      </w:r>
      <w:proofErr w:type="spellEnd"/>
      <w:r w:rsidRPr="00276F49">
        <w:rPr>
          <w:rFonts w:asciiTheme="minorHAnsi" w:hAnsiTheme="minorHAnsi" w:cstheme="minorHAnsi"/>
          <w:highlight w:val="yellow"/>
        </w:rPr>
        <w:t>…………………………</w:t>
      </w:r>
    </w:p>
    <w:p w14:paraId="3489F3DE" w14:textId="77777777"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IČ:</w:t>
      </w:r>
      <w:r w:rsidRPr="003D3D3D">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p>
    <w:p w14:paraId="2B5D4D23" w14:textId="77777777" w:rsidR="00276F49" w:rsidRDefault="00276F49" w:rsidP="00276F49">
      <w:pPr>
        <w:pStyle w:val="Default"/>
        <w:rPr>
          <w:rFonts w:ascii="Calibri" w:eastAsia="Times New Roman" w:hAnsi="Calibri" w:cs="Calibri"/>
        </w:rPr>
      </w:pPr>
      <w:r w:rsidRPr="003D3D3D">
        <w:rPr>
          <w:rFonts w:asciiTheme="minorHAnsi" w:hAnsiTheme="minorHAnsi" w:cstheme="minorHAnsi"/>
          <w:b/>
        </w:rPr>
        <w:t>DIČ:</w:t>
      </w:r>
      <w:r>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p>
    <w:p w14:paraId="3565081D" w14:textId="77777777"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Bankovní spojení:</w:t>
      </w:r>
      <w:r w:rsidRPr="003D3D3D">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r w:rsidRPr="003D3D3D">
        <w:rPr>
          <w:rFonts w:asciiTheme="minorHAnsi" w:hAnsiTheme="minorHAnsi" w:cstheme="minorHAnsi"/>
        </w:rPr>
        <w:t xml:space="preserve"> </w:t>
      </w:r>
    </w:p>
    <w:p w14:paraId="7FF5168D" w14:textId="77777777"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Číslo účtu:</w:t>
      </w:r>
      <w:r w:rsidRPr="003D3D3D">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p>
    <w:p w14:paraId="786F0D24" w14:textId="77777777" w:rsidR="00276F49" w:rsidRPr="003D3D3D" w:rsidRDefault="00276F49" w:rsidP="00276F49">
      <w:pPr>
        <w:pStyle w:val="Default"/>
        <w:rPr>
          <w:rFonts w:asciiTheme="minorHAnsi" w:hAnsiTheme="minorHAnsi" w:cstheme="minorHAnsi"/>
        </w:rPr>
      </w:pPr>
      <w:r w:rsidRPr="003D3D3D">
        <w:rPr>
          <w:rFonts w:asciiTheme="minorHAnsi" w:hAnsiTheme="minorHAnsi" w:cstheme="minorHAnsi"/>
          <w:b/>
        </w:rPr>
        <w:t>Zastoupená:</w:t>
      </w:r>
      <w:r w:rsidRPr="003D3D3D">
        <w:rPr>
          <w:rFonts w:asciiTheme="minorHAnsi" w:hAnsiTheme="minorHAnsi" w:cstheme="minorHAnsi"/>
        </w:rPr>
        <w:t xml:space="preserve"> </w:t>
      </w:r>
      <w:r w:rsidRPr="003D3D3D">
        <w:rPr>
          <w:rFonts w:asciiTheme="minorHAnsi" w:hAnsiTheme="minorHAnsi" w:cstheme="minorHAnsi"/>
          <w:highlight w:val="yellow"/>
        </w:rPr>
        <w:t>……………………</w:t>
      </w:r>
      <w:proofErr w:type="spellStart"/>
      <w:r w:rsidR="00E60A17">
        <w:rPr>
          <w:rFonts w:asciiTheme="minorHAnsi" w:hAnsiTheme="minorHAnsi" w:cstheme="minorHAnsi"/>
          <w:highlight w:val="yellow"/>
        </w:rPr>
        <w:t>xxx</w:t>
      </w:r>
      <w:proofErr w:type="spellEnd"/>
      <w:r w:rsidRPr="003D3D3D">
        <w:rPr>
          <w:rFonts w:asciiTheme="minorHAnsi" w:hAnsiTheme="minorHAnsi" w:cstheme="minorHAnsi"/>
          <w:highlight w:val="yellow"/>
        </w:rPr>
        <w:t>……………………………</w:t>
      </w:r>
      <w:proofErr w:type="gramStart"/>
      <w:r w:rsidRPr="003D3D3D">
        <w:rPr>
          <w:rFonts w:asciiTheme="minorHAnsi" w:hAnsiTheme="minorHAnsi" w:cstheme="minorHAnsi"/>
          <w:highlight w:val="yellow"/>
        </w:rPr>
        <w:t>…….</w:t>
      </w:r>
      <w:proofErr w:type="gramEnd"/>
      <w:r w:rsidRPr="003D3D3D">
        <w:rPr>
          <w:rFonts w:asciiTheme="minorHAnsi" w:hAnsiTheme="minorHAnsi" w:cstheme="minorHAnsi"/>
          <w:highlight w:val="yellow"/>
        </w:rPr>
        <w:t>.</w:t>
      </w:r>
      <w:r w:rsidRPr="003D3D3D">
        <w:rPr>
          <w:rFonts w:asciiTheme="minorHAnsi" w:hAnsiTheme="minorHAnsi" w:cstheme="minorHAnsi"/>
        </w:rPr>
        <w:t xml:space="preserve"> </w:t>
      </w:r>
    </w:p>
    <w:p w14:paraId="575809E6" w14:textId="77777777" w:rsidR="00276F49" w:rsidRPr="003D3D3D" w:rsidRDefault="00276F49" w:rsidP="00276F49">
      <w:pPr>
        <w:pStyle w:val="Default"/>
        <w:rPr>
          <w:rFonts w:asciiTheme="minorHAnsi" w:hAnsiTheme="minorHAnsi" w:cstheme="minorHAnsi"/>
        </w:rPr>
      </w:pPr>
      <w:r w:rsidRPr="00276F49">
        <w:rPr>
          <w:rFonts w:asciiTheme="minorHAnsi" w:hAnsiTheme="minorHAnsi" w:cstheme="minorHAnsi"/>
          <w:b/>
        </w:rPr>
        <w:t>Tel:</w:t>
      </w:r>
      <w:r w:rsidRPr="003D3D3D">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p>
    <w:p w14:paraId="6780A514" w14:textId="77777777" w:rsidR="00276F49" w:rsidRPr="003D3D3D" w:rsidRDefault="00276F49" w:rsidP="00276F49">
      <w:pPr>
        <w:pStyle w:val="Default"/>
        <w:rPr>
          <w:rFonts w:asciiTheme="minorHAnsi" w:hAnsiTheme="minorHAnsi" w:cstheme="minorHAnsi"/>
        </w:rPr>
      </w:pPr>
      <w:r w:rsidRPr="00276F49">
        <w:rPr>
          <w:rFonts w:asciiTheme="minorHAnsi" w:hAnsiTheme="minorHAnsi" w:cstheme="minorHAnsi"/>
          <w:b/>
        </w:rPr>
        <w:t>e-mail:</w:t>
      </w:r>
      <w:r w:rsidRPr="003D3D3D">
        <w:rPr>
          <w:rFonts w:asciiTheme="minorHAnsi" w:hAnsiTheme="minorHAnsi" w:cstheme="minorHAnsi"/>
        </w:rPr>
        <w:t xml:space="preserve"> </w:t>
      </w:r>
      <w:r w:rsidRPr="00276F49">
        <w:rPr>
          <w:rFonts w:ascii="Calibri" w:eastAsia="Times New Roman" w:hAnsi="Calibri" w:cs="Calibri"/>
          <w:highlight w:val="yellow"/>
        </w:rPr>
        <w:t>……………</w:t>
      </w:r>
      <w:proofErr w:type="spellStart"/>
      <w:r w:rsidR="00E60A17">
        <w:rPr>
          <w:rFonts w:ascii="Calibri" w:eastAsia="Times New Roman" w:hAnsi="Calibri" w:cs="Calibri"/>
          <w:highlight w:val="yellow"/>
        </w:rPr>
        <w:t>xxx</w:t>
      </w:r>
      <w:proofErr w:type="spellEnd"/>
      <w:r w:rsidRPr="00276F49">
        <w:rPr>
          <w:rFonts w:ascii="Calibri" w:eastAsia="Times New Roman" w:hAnsi="Calibri" w:cs="Calibri"/>
          <w:highlight w:val="yellow"/>
        </w:rPr>
        <w:t>………….</w:t>
      </w:r>
    </w:p>
    <w:p w14:paraId="4D49D904" w14:textId="77777777" w:rsidR="00276F49" w:rsidRPr="00276F49" w:rsidRDefault="00276F49" w:rsidP="00276F49">
      <w:pPr>
        <w:tabs>
          <w:tab w:val="left" w:pos="142"/>
        </w:tabs>
        <w:rPr>
          <w:rFonts w:ascii="Calibri" w:hAnsi="Calibri" w:cstheme="minorBidi"/>
        </w:rPr>
      </w:pPr>
      <w:r w:rsidRPr="00276F49">
        <w:rPr>
          <w:rFonts w:ascii="Calibri" w:hAnsi="Calibri"/>
          <w:sz w:val="22"/>
          <w:szCs w:val="22"/>
        </w:rPr>
        <w:t>zapsaný v obchodním rejstříku vedeném Krajským soudem v</w:t>
      </w:r>
      <w:proofErr w:type="gramStart"/>
      <w:r w:rsidRPr="00276F49">
        <w:rPr>
          <w:rFonts w:ascii="Calibri" w:hAnsi="Calibri"/>
          <w:sz w:val="22"/>
          <w:szCs w:val="22"/>
        </w:rPr>
        <w:t xml:space="preserve"> </w:t>
      </w:r>
      <w:r w:rsidRPr="00276F49">
        <w:rPr>
          <w:rFonts w:ascii="Calibri" w:hAnsi="Calibri"/>
          <w:sz w:val="22"/>
          <w:szCs w:val="22"/>
          <w:highlight w:val="yellow"/>
        </w:rPr>
        <w:t>....</w:t>
      </w:r>
      <w:proofErr w:type="gramEnd"/>
      <w:r w:rsidRPr="00276F49">
        <w:rPr>
          <w:rFonts w:ascii="Calibri" w:hAnsi="Calibri"/>
          <w:sz w:val="22"/>
          <w:szCs w:val="22"/>
          <w:highlight w:val="yellow"/>
        </w:rPr>
        <w:t>.</w:t>
      </w:r>
      <w:proofErr w:type="spellStart"/>
      <w:r w:rsidR="00E60A17">
        <w:rPr>
          <w:rFonts w:ascii="Calibri" w:hAnsi="Calibri"/>
          <w:sz w:val="22"/>
          <w:szCs w:val="22"/>
          <w:highlight w:val="yellow"/>
        </w:rPr>
        <w:t>xxx</w:t>
      </w:r>
      <w:proofErr w:type="spellEnd"/>
      <w:r w:rsidRPr="00276F49">
        <w:rPr>
          <w:rFonts w:ascii="Calibri" w:hAnsi="Calibri"/>
          <w:sz w:val="22"/>
          <w:szCs w:val="22"/>
          <w:highlight w:val="yellow"/>
        </w:rPr>
        <w:t>.........</w:t>
      </w:r>
      <w:r w:rsidRPr="00276F49">
        <w:rPr>
          <w:rFonts w:ascii="Calibri" w:hAnsi="Calibri"/>
          <w:sz w:val="22"/>
          <w:szCs w:val="22"/>
        </w:rPr>
        <w:t xml:space="preserve"> oddíl </w:t>
      </w:r>
      <w:r w:rsidRPr="00276F49">
        <w:rPr>
          <w:rFonts w:ascii="Calibri" w:hAnsi="Calibri"/>
          <w:sz w:val="22"/>
          <w:szCs w:val="22"/>
          <w:highlight w:val="yellow"/>
        </w:rPr>
        <w:t>........</w:t>
      </w:r>
      <w:proofErr w:type="spellStart"/>
      <w:r w:rsidR="00E60A17">
        <w:rPr>
          <w:rFonts w:ascii="Calibri" w:hAnsi="Calibri"/>
          <w:sz w:val="22"/>
          <w:szCs w:val="22"/>
          <w:highlight w:val="yellow"/>
        </w:rPr>
        <w:t>xxx</w:t>
      </w:r>
      <w:proofErr w:type="spellEnd"/>
      <w:r w:rsidRPr="00276F49">
        <w:rPr>
          <w:rFonts w:ascii="Calibri" w:hAnsi="Calibri"/>
          <w:sz w:val="22"/>
          <w:szCs w:val="22"/>
          <w:highlight w:val="yellow"/>
        </w:rPr>
        <w:t>......</w:t>
      </w:r>
      <w:r w:rsidRPr="00276F49">
        <w:rPr>
          <w:rFonts w:ascii="Calibri" w:hAnsi="Calibri"/>
          <w:sz w:val="22"/>
          <w:szCs w:val="22"/>
        </w:rPr>
        <w:t xml:space="preserve"> vložka</w:t>
      </w:r>
      <w:r>
        <w:rPr>
          <w:rFonts w:ascii="Calibri" w:hAnsi="Calibri"/>
        </w:rPr>
        <w:t xml:space="preserve"> </w:t>
      </w:r>
      <w:r w:rsidRPr="00276F49">
        <w:rPr>
          <w:rFonts w:ascii="Calibri" w:hAnsi="Calibri"/>
          <w:sz w:val="22"/>
          <w:szCs w:val="22"/>
          <w:highlight w:val="yellow"/>
        </w:rPr>
        <w:t>.....</w:t>
      </w:r>
      <w:proofErr w:type="spellStart"/>
      <w:r w:rsidR="00E60A17">
        <w:rPr>
          <w:rFonts w:ascii="Calibri" w:hAnsi="Calibri"/>
          <w:sz w:val="22"/>
          <w:szCs w:val="22"/>
          <w:highlight w:val="yellow"/>
        </w:rPr>
        <w:t>xxx</w:t>
      </w:r>
      <w:proofErr w:type="spellEnd"/>
      <w:r w:rsidRPr="00276F49">
        <w:rPr>
          <w:rFonts w:ascii="Calibri" w:hAnsi="Calibri"/>
          <w:sz w:val="22"/>
          <w:szCs w:val="22"/>
          <w:highlight w:val="yellow"/>
        </w:rPr>
        <w:t>.........</w:t>
      </w:r>
    </w:p>
    <w:p w14:paraId="251745BF" w14:textId="77777777" w:rsidR="003D3D3D" w:rsidRPr="003D3D3D" w:rsidRDefault="003D3D3D" w:rsidP="003D3D3D">
      <w:pPr>
        <w:pStyle w:val="Default"/>
        <w:rPr>
          <w:rFonts w:asciiTheme="minorHAnsi" w:hAnsiTheme="minorHAnsi" w:cstheme="minorHAnsi"/>
        </w:rPr>
      </w:pPr>
      <w:r w:rsidRPr="003D3D3D">
        <w:rPr>
          <w:rFonts w:asciiTheme="minorHAnsi" w:hAnsiTheme="minorHAnsi" w:cstheme="minorHAnsi"/>
          <w:i/>
          <w:iCs/>
        </w:rPr>
        <w:t xml:space="preserve">na straně druhé jako prodávající (dále jen „prodávající“) </w:t>
      </w:r>
    </w:p>
    <w:p w14:paraId="08DB7B52" w14:textId="17898FC4" w:rsidR="00276F49" w:rsidRDefault="00276F49" w:rsidP="003D3D3D">
      <w:pPr>
        <w:pStyle w:val="Default"/>
        <w:rPr>
          <w:rFonts w:asciiTheme="minorHAnsi" w:hAnsiTheme="minorHAnsi" w:cstheme="minorHAnsi"/>
        </w:rPr>
      </w:pPr>
    </w:p>
    <w:p w14:paraId="69CA962B" w14:textId="77777777" w:rsidR="00276F49" w:rsidRDefault="00276F49" w:rsidP="003D3D3D">
      <w:pPr>
        <w:pStyle w:val="Default"/>
        <w:rPr>
          <w:rFonts w:asciiTheme="minorHAnsi" w:hAnsiTheme="minorHAnsi" w:cstheme="minorHAnsi"/>
        </w:rPr>
      </w:pPr>
    </w:p>
    <w:p w14:paraId="15BAE75C" w14:textId="77777777" w:rsidR="00F5580E" w:rsidRDefault="00F5580E" w:rsidP="003D3D3D">
      <w:pPr>
        <w:pStyle w:val="Default"/>
        <w:rPr>
          <w:rFonts w:asciiTheme="minorHAnsi" w:hAnsiTheme="minorHAnsi" w:cstheme="minorHAnsi"/>
        </w:rPr>
      </w:pPr>
    </w:p>
    <w:p w14:paraId="4B1E4A95" w14:textId="77777777" w:rsidR="00F5580E" w:rsidRDefault="00F5580E" w:rsidP="003D3D3D">
      <w:pPr>
        <w:pStyle w:val="Default"/>
        <w:rPr>
          <w:rFonts w:asciiTheme="minorHAnsi" w:hAnsiTheme="minorHAnsi" w:cstheme="minorHAnsi"/>
        </w:rPr>
      </w:pPr>
    </w:p>
    <w:p w14:paraId="3F5BD462" w14:textId="77777777" w:rsidR="00F5580E" w:rsidRDefault="00F5580E" w:rsidP="003D3D3D">
      <w:pPr>
        <w:pStyle w:val="Default"/>
        <w:rPr>
          <w:rFonts w:asciiTheme="minorHAnsi" w:hAnsiTheme="minorHAnsi" w:cstheme="minorHAnsi"/>
        </w:rPr>
      </w:pPr>
    </w:p>
    <w:p w14:paraId="417F34CF" w14:textId="77777777" w:rsidR="00F5580E" w:rsidRDefault="00F5580E" w:rsidP="003D3D3D">
      <w:pPr>
        <w:pStyle w:val="Default"/>
        <w:rPr>
          <w:rFonts w:asciiTheme="minorHAnsi" w:hAnsiTheme="minorHAnsi" w:cstheme="minorHAnsi"/>
        </w:rPr>
      </w:pPr>
    </w:p>
    <w:p w14:paraId="1BEFE663" w14:textId="77777777" w:rsidR="00276F49" w:rsidRDefault="00276F49" w:rsidP="00404EEA">
      <w:pPr>
        <w:keepNext/>
        <w:spacing w:after="60"/>
        <w:ind w:right="1"/>
        <w:jc w:val="center"/>
        <w:outlineLvl w:val="3"/>
        <w:rPr>
          <w:rFonts w:ascii="Calibri" w:hAnsi="Calibri"/>
          <w:b/>
          <w:bCs/>
          <w:caps/>
          <w:sz w:val="28"/>
          <w:szCs w:val="28"/>
        </w:rPr>
      </w:pPr>
      <w:r w:rsidRPr="00276F49">
        <w:rPr>
          <w:rFonts w:ascii="Calibri" w:hAnsi="Calibri"/>
          <w:b/>
          <w:bCs/>
          <w:caps/>
          <w:sz w:val="28"/>
          <w:szCs w:val="28"/>
        </w:rPr>
        <w:lastRenderedPageBreak/>
        <w:t>II.</w:t>
      </w:r>
    </w:p>
    <w:p w14:paraId="5D66139E" w14:textId="77777777" w:rsidR="00404EEA" w:rsidRDefault="00404EEA" w:rsidP="00404EEA">
      <w:pPr>
        <w:pStyle w:val="Standard"/>
        <w:jc w:val="center"/>
        <w:rPr>
          <w:rFonts w:ascii="Calibri" w:eastAsia="Times New Roman" w:hAnsi="Calibri" w:cs="Calibri"/>
          <w:b/>
          <w:sz w:val="28"/>
          <w:szCs w:val="28"/>
        </w:rPr>
      </w:pPr>
      <w:proofErr w:type="spellStart"/>
      <w:r>
        <w:rPr>
          <w:rFonts w:ascii="Calibri" w:eastAsia="Times New Roman" w:hAnsi="Calibri" w:cs="Calibri"/>
          <w:b/>
          <w:sz w:val="28"/>
          <w:szCs w:val="28"/>
        </w:rPr>
        <w:t>Úvodní</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ustanovení</w:t>
      </w:r>
      <w:proofErr w:type="spellEnd"/>
    </w:p>
    <w:p w14:paraId="300B8252" w14:textId="77777777" w:rsidR="00404EEA" w:rsidRDefault="00404EEA" w:rsidP="00404EEA">
      <w:pPr>
        <w:keepNext/>
        <w:spacing w:after="60"/>
        <w:ind w:right="1"/>
        <w:jc w:val="center"/>
        <w:outlineLvl w:val="3"/>
        <w:rPr>
          <w:rFonts w:ascii="Calibri" w:hAnsi="Calibri"/>
          <w:b/>
          <w:bCs/>
          <w:caps/>
          <w:sz w:val="28"/>
          <w:szCs w:val="28"/>
        </w:rPr>
      </w:pPr>
    </w:p>
    <w:p w14:paraId="4493492C" w14:textId="4E46BD71" w:rsidR="00276F49" w:rsidRPr="008F1245" w:rsidRDefault="00276F49" w:rsidP="008F0587">
      <w:pPr>
        <w:numPr>
          <w:ilvl w:val="0"/>
          <w:numId w:val="1"/>
        </w:numPr>
        <w:ind w:left="426" w:hanging="426"/>
        <w:jc w:val="both"/>
        <w:rPr>
          <w:rFonts w:ascii="Calibri" w:eastAsia="Calibri" w:hAnsi="Calibri"/>
          <w:sz w:val="22"/>
          <w:szCs w:val="22"/>
          <w:lang w:eastAsia="ar-SA"/>
        </w:rPr>
      </w:pPr>
      <w:r w:rsidRPr="00A647E5">
        <w:rPr>
          <w:rFonts w:ascii="Calibri" w:hAnsi="Calibri"/>
          <w:sz w:val="22"/>
          <w:szCs w:val="22"/>
        </w:rPr>
        <w:t xml:space="preserve">Smluvní </w:t>
      </w:r>
      <w:r w:rsidRPr="008F1245">
        <w:rPr>
          <w:rFonts w:ascii="Calibri" w:hAnsi="Calibri"/>
          <w:sz w:val="22"/>
          <w:szCs w:val="22"/>
        </w:rPr>
        <w:t xml:space="preserve">strany uzavírají níže uvedeného dne, měsíce a roku v souladu </w:t>
      </w:r>
      <w:r w:rsidR="008E5C55" w:rsidRPr="008F1245">
        <w:rPr>
          <w:rFonts w:ascii="Calibri" w:hAnsi="Calibri"/>
          <w:sz w:val="22"/>
          <w:szCs w:val="22"/>
        </w:rPr>
        <w:t>dle</w:t>
      </w:r>
      <w:r w:rsidRPr="008F1245">
        <w:rPr>
          <w:rFonts w:ascii="Calibri" w:hAnsi="Calibri"/>
          <w:sz w:val="22"/>
          <w:szCs w:val="22"/>
        </w:rPr>
        <w:t xml:space="preserve"> § 2079 a násl. zákona </w:t>
      </w:r>
      <w:r w:rsidR="00F5580E">
        <w:rPr>
          <w:rFonts w:ascii="Calibri" w:hAnsi="Calibri"/>
          <w:sz w:val="22"/>
          <w:szCs w:val="22"/>
        </w:rPr>
        <w:br/>
      </w:r>
      <w:r w:rsidRPr="008F1245">
        <w:rPr>
          <w:rFonts w:ascii="Calibri" w:hAnsi="Calibri"/>
          <w:sz w:val="22"/>
          <w:szCs w:val="22"/>
        </w:rPr>
        <w:t>č. 89/2012 Sb., občanský zákoník, tuto kupní smlouvu (dále jen „Smlouva“).</w:t>
      </w:r>
      <w:r w:rsidRPr="008F1245">
        <w:rPr>
          <w:rFonts w:ascii="Calibri" w:eastAsia="Calibri" w:hAnsi="Calibri"/>
          <w:sz w:val="22"/>
          <w:szCs w:val="22"/>
          <w:lang w:eastAsia="ar-SA"/>
        </w:rPr>
        <w:t xml:space="preserve"> </w:t>
      </w:r>
    </w:p>
    <w:p w14:paraId="60B10122" w14:textId="583807E5" w:rsidR="00276F49" w:rsidRPr="008F1245" w:rsidRDefault="008E5C55" w:rsidP="005D50F7">
      <w:pPr>
        <w:numPr>
          <w:ilvl w:val="0"/>
          <w:numId w:val="1"/>
        </w:numPr>
        <w:ind w:left="426" w:hanging="426"/>
        <w:jc w:val="both"/>
        <w:rPr>
          <w:rFonts w:asciiTheme="minorHAnsi" w:hAnsiTheme="minorHAnsi" w:cstheme="minorHAnsi"/>
          <w:b/>
          <w:bCs/>
          <w:iCs/>
          <w:sz w:val="22"/>
          <w:szCs w:val="22"/>
          <w:u w:val="single"/>
          <w:lang w:val="x-none"/>
        </w:rPr>
      </w:pPr>
      <w:r w:rsidRPr="008F1245">
        <w:rPr>
          <w:rFonts w:ascii="Calibri" w:eastAsia="Calibri" w:hAnsi="Calibri"/>
          <w:sz w:val="22"/>
          <w:szCs w:val="22"/>
          <w:lang w:eastAsia="ar-SA"/>
        </w:rPr>
        <w:t>Kupní s</w:t>
      </w:r>
      <w:r w:rsidR="00276F49" w:rsidRPr="008F1245">
        <w:rPr>
          <w:rFonts w:ascii="Calibri" w:eastAsia="Calibri" w:hAnsi="Calibri"/>
          <w:sz w:val="22"/>
          <w:szCs w:val="22"/>
          <w:lang w:eastAsia="ar-SA"/>
        </w:rPr>
        <w:t xml:space="preserve">mlouva je uzavírána na základně výsledku zadávacího řízení na veřejnou zakázku </w:t>
      </w:r>
      <w:r w:rsidRPr="008F1245">
        <w:rPr>
          <w:rFonts w:ascii="Calibri" w:eastAsia="Calibri" w:hAnsi="Calibri"/>
          <w:sz w:val="22"/>
          <w:szCs w:val="22"/>
          <w:lang w:eastAsia="ar-SA"/>
        </w:rPr>
        <w:t xml:space="preserve">s názvem: </w:t>
      </w:r>
      <w:r w:rsidR="002F389F" w:rsidRPr="002F389F">
        <w:rPr>
          <w:rFonts w:ascii="Calibri" w:eastAsia="Calibri" w:hAnsi="Calibri"/>
          <w:sz w:val="22"/>
          <w:szCs w:val="22"/>
          <w:lang w:eastAsia="ar-SA"/>
        </w:rPr>
        <w:t xml:space="preserve">Pořízení elektrovozidla pro MĚSTSKOU DOPRAVU Mariánské Lázně s.r.o. </w:t>
      </w:r>
      <w:r w:rsidR="00276F49" w:rsidRPr="008F1245">
        <w:rPr>
          <w:rFonts w:ascii="Calibri" w:hAnsi="Calibri"/>
          <w:bCs/>
          <w:sz w:val="22"/>
          <w:szCs w:val="22"/>
          <w:lang w:eastAsia="ar-SA"/>
        </w:rPr>
        <w:t>(dále jen „Veřejná zakázka“)</w:t>
      </w:r>
      <w:r w:rsidR="003C74D5">
        <w:rPr>
          <w:rFonts w:ascii="Calibri" w:hAnsi="Calibri"/>
          <w:bCs/>
          <w:sz w:val="22"/>
          <w:szCs w:val="22"/>
          <w:lang w:eastAsia="ar-SA"/>
        </w:rPr>
        <w:t>.</w:t>
      </w:r>
    </w:p>
    <w:p w14:paraId="01855065" w14:textId="77777777" w:rsidR="008F0587" w:rsidRPr="008F1245" w:rsidRDefault="008F0587" w:rsidP="008F0587">
      <w:pPr>
        <w:rPr>
          <w:rFonts w:ascii="Calibri" w:eastAsia="Calibri" w:hAnsi="Calibri"/>
          <w:sz w:val="22"/>
          <w:szCs w:val="22"/>
          <w:lang w:eastAsia="ar-SA"/>
        </w:rPr>
      </w:pPr>
    </w:p>
    <w:p w14:paraId="7269DA67" w14:textId="77777777" w:rsidR="00404EEA" w:rsidRPr="008F1245" w:rsidRDefault="00276F49" w:rsidP="008F0587">
      <w:pPr>
        <w:keepLines/>
        <w:numPr>
          <w:ilvl w:val="0"/>
          <w:numId w:val="1"/>
        </w:numPr>
        <w:tabs>
          <w:tab w:val="left" w:pos="426"/>
          <w:tab w:val="left" w:pos="1701"/>
        </w:tabs>
        <w:ind w:left="426" w:hanging="426"/>
        <w:jc w:val="both"/>
        <w:rPr>
          <w:rFonts w:ascii="Calibri" w:hAnsi="Calibri"/>
          <w:sz w:val="22"/>
          <w:szCs w:val="22"/>
          <w:lang w:eastAsia="cs-CZ"/>
        </w:rPr>
      </w:pPr>
      <w:r w:rsidRPr="008F1245">
        <w:rPr>
          <w:rFonts w:ascii="Calibri" w:hAnsi="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w:t>
      </w:r>
      <w:r w:rsidR="00404EEA" w:rsidRPr="008F1245">
        <w:rPr>
          <w:rFonts w:ascii="Calibri" w:hAnsi="Calibri"/>
          <w:sz w:val="22"/>
          <w:szCs w:val="22"/>
        </w:rPr>
        <w:t xml:space="preserve"> Prodávající se</w:t>
      </w:r>
      <w:r w:rsidRPr="008F1245">
        <w:rPr>
          <w:rFonts w:ascii="Calibri" w:hAnsi="Calibri"/>
          <w:sz w:val="22"/>
          <w:szCs w:val="22"/>
        </w:rPr>
        <w:t xml:space="preserve"> </w:t>
      </w:r>
      <w:r w:rsidR="00404EEA" w:rsidRPr="008F1245">
        <w:rPr>
          <w:rFonts w:ascii="Calibri" w:hAnsi="Calibri"/>
          <w:sz w:val="22"/>
          <w:szCs w:val="22"/>
        </w:rPr>
        <w:t xml:space="preserve">zavazuje, že použitý bankovního účet je zveřejněný v registru plátců DPH. </w:t>
      </w:r>
      <w:r w:rsidRPr="008F1245">
        <w:rPr>
          <w:rFonts w:ascii="Calibri" w:hAnsi="Calibri"/>
          <w:sz w:val="22"/>
          <w:szCs w:val="22"/>
        </w:rPr>
        <w:t>Při změně identifikačních údajů smluvních stran včetně změny účtu není nutné uzavírat ke smlouvě dodatek.</w:t>
      </w:r>
    </w:p>
    <w:p w14:paraId="61EC8599" w14:textId="77777777" w:rsidR="008F0587" w:rsidRPr="008F1245" w:rsidRDefault="008F0587" w:rsidP="008F0587">
      <w:pPr>
        <w:keepLines/>
        <w:tabs>
          <w:tab w:val="left" w:pos="426"/>
          <w:tab w:val="left" w:pos="1701"/>
        </w:tabs>
        <w:jc w:val="both"/>
        <w:rPr>
          <w:rFonts w:ascii="Calibri" w:hAnsi="Calibri"/>
          <w:sz w:val="22"/>
          <w:szCs w:val="22"/>
          <w:lang w:eastAsia="cs-CZ"/>
        </w:rPr>
      </w:pPr>
      <w:r w:rsidRPr="008F1245">
        <w:rPr>
          <w:rFonts w:ascii="Calibri" w:hAnsi="Calibri"/>
          <w:sz w:val="22"/>
          <w:szCs w:val="22"/>
          <w:lang w:eastAsia="cs-CZ"/>
        </w:rPr>
        <w:t xml:space="preserve">                              </w:t>
      </w:r>
    </w:p>
    <w:p w14:paraId="0371AE90" w14:textId="6E3D066C" w:rsidR="00404EEA" w:rsidRPr="008F1245" w:rsidRDefault="00276F49" w:rsidP="008F1245">
      <w:pPr>
        <w:widowControl w:val="0"/>
        <w:numPr>
          <w:ilvl w:val="0"/>
          <w:numId w:val="1"/>
        </w:numPr>
        <w:tabs>
          <w:tab w:val="left" w:pos="426"/>
          <w:tab w:val="left" w:pos="1701"/>
        </w:tabs>
        <w:ind w:left="426" w:hanging="426"/>
        <w:jc w:val="both"/>
        <w:rPr>
          <w:rFonts w:ascii="Calibri" w:hAnsi="Calibri"/>
          <w:sz w:val="22"/>
          <w:szCs w:val="22"/>
        </w:rPr>
      </w:pPr>
      <w:r w:rsidRPr="008F1245">
        <w:rPr>
          <w:rFonts w:ascii="Calibri" w:hAnsi="Calibri"/>
          <w:sz w:val="22"/>
          <w:szCs w:val="22"/>
        </w:rPr>
        <w:t>Smluvní strany prohlašují, že osoby podepisující t</w:t>
      </w:r>
      <w:r w:rsidR="00A647E5" w:rsidRPr="008F1245">
        <w:rPr>
          <w:rFonts w:ascii="Calibri" w:hAnsi="Calibri"/>
          <w:sz w:val="22"/>
          <w:szCs w:val="22"/>
        </w:rPr>
        <w:t>uto smlouvu jsou k tomuto úkonu</w:t>
      </w:r>
      <w:r w:rsidR="008F1245" w:rsidRPr="008F1245">
        <w:rPr>
          <w:rFonts w:ascii="Calibri" w:hAnsi="Calibri"/>
          <w:sz w:val="22"/>
          <w:szCs w:val="22"/>
        </w:rPr>
        <w:t xml:space="preserve"> </w:t>
      </w:r>
      <w:r w:rsidR="00A647E5" w:rsidRPr="008F1245">
        <w:rPr>
          <w:rFonts w:ascii="Calibri" w:hAnsi="Calibri"/>
          <w:sz w:val="22"/>
          <w:szCs w:val="22"/>
        </w:rPr>
        <w:t>oprávněny.</w:t>
      </w:r>
    </w:p>
    <w:p w14:paraId="3B428CED" w14:textId="77777777" w:rsidR="00404EEA" w:rsidRPr="008F1245" w:rsidRDefault="00404EEA" w:rsidP="008F0587">
      <w:pPr>
        <w:widowControl w:val="0"/>
        <w:tabs>
          <w:tab w:val="left" w:pos="426"/>
          <w:tab w:val="left" w:pos="1701"/>
        </w:tabs>
        <w:ind w:left="720"/>
        <w:jc w:val="both"/>
        <w:rPr>
          <w:rFonts w:ascii="Calibri" w:hAnsi="Calibri"/>
          <w:sz w:val="22"/>
          <w:szCs w:val="22"/>
        </w:rPr>
      </w:pPr>
    </w:p>
    <w:p w14:paraId="032525EF" w14:textId="68F41E83" w:rsidR="008F0587" w:rsidRDefault="00404EEA" w:rsidP="003D3D3D">
      <w:pPr>
        <w:widowControl w:val="0"/>
        <w:numPr>
          <w:ilvl w:val="0"/>
          <w:numId w:val="1"/>
        </w:numPr>
        <w:tabs>
          <w:tab w:val="left" w:pos="426"/>
          <w:tab w:val="left" w:pos="1701"/>
        </w:tabs>
        <w:ind w:hanging="720"/>
        <w:jc w:val="both"/>
        <w:rPr>
          <w:rFonts w:ascii="Calibri" w:hAnsi="Calibri"/>
          <w:sz w:val="24"/>
          <w:szCs w:val="24"/>
        </w:rPr>
      </w:pPr>
      <w:r w:rsidRPr="008F1245">
        <w:rPr>
          <w:rFonts w:ascii="Calibri" w:hAnsi="Calibri"/>
          <w:sz w:val="22"/>
          <w:szCs w:val="22"/>
        </w:rPr>
        <w:t>Prodávající prohlašuje, že je odborně způsobilý</w:t>
      </w:r>
      <w:r w:rsidRPr="00A647E5">
        <w:rPr>
          <w:rFonts w:ascii="Calibri" w:hAnsi="Calibri"/>
          <w:sz w:val="22"/>
          <w:szCs w:val="22"/>
        </w:rPr>
        <w:t xml:space="preserve"> k</w:t>
      </w:r>
      <w:r w:rsidR="00A647E5" w:rsidRPr="00A647E5">
        <w:rPr>
          <w:rFonts w:ascii="Calibri" w:hAnsi="Calibri"/>
          <w:sz w:val="22"/>
          <w:szCs w:val="22"/>
        </w:rPr>
        <w:t> </w:t>
      </w:r>
      <w:r w:rsidRPr="00A647E5">
        <w:rPr>
          <w:rFonts w:ascii="Calibri" w:hAnsi="Calibri"/>
          <w:sz w:val="22"/>
          <w:szCs w:val="22"/>
        </w:rPr>
        <w:t>zajištění</w:t>
      </w:r>
      <w:r w:rsidR="00A647E5" w:rsidRPr="00A647E5">
        <w:rPr>
          <w:rFonts w:ascii="Calibri" w:hAnsi="Calibri"/>
          <w:sz w:val="22"/>
          <w:szCs w:val="22"/>
        </w:rPr>
        <w:t xml:space="preserve"> předmětu plnění </w:t>
      </w:r>
      <w:r w:rsidRPr="00A647E5">
        <w:rPr>
          <w:rFonts w:ascii="Calibri" w:hAnsi="Calibri"/>
          <w:sz w:val="22"/>
          <w:szCs w:val="22"/>
        </w:rPr>
        <w:t>této smlouvy</w:t>
      </w:r>
      <w:r w:rsidRPr="00A3653C">
        <w:rPr>
          <w:rFonts w:ascii="Calibri" w:hAnsi="Calibri"/>
          <w:sz w:val="24"/>
          <w:szCs w:val="24"/>
        </w:rPr>
        <w:t>.</w:t>
      </w:r>
    </w:p>
    <w:p w14:paraId="432D0064" w14:textId="77777777" w:rsidR="008F0587" w:rsidRDefault="008F0587" w:rsidP="008F0587">
      <w:pPr>
        <w:pStyle w:val="Odstavecseseznamem"/>
        <w:rPr>
          <w:rFonts w:ascii="Calibri" w:hAnsi="Calibri"/>
          <w:sz w:val="24"/>
          <w:szCs w:val="24"/>
        </w:rPr>
      </w:pPr>
    </w:p>
    <w:p w14:paraId="7BBA0468" w14:textId="77777777" w:rsidR="008F0587" w:rsidRDefault="008F0587" w:rsidP="003D3D3D">
      <w:pPr>
        <w:pStyle w:val="Default"/>
        <w:rPr>
          <w:rFonts w:asciiTheme="minorHAnsi" w:hAnsiTheme="minorHAnsi" w:cstheme="minorHAnsi"/>
          <w:b/>
          <w:bCs/>
        </w:rPr>
      </w:pPr>
    </w:p>
    <w:p w14:paraId="2A480C9C" w14:textId="77777777" w:rsidR="00404EEA" w:rsidRDefault="00404EEA" w:rsidP="00404EEA">
      <w:pPr>
        <w:pStyle w:val="Standard"/>
        <w:ind w:left="340"/>
        <w:jc w:val="center"/>
        <w:rPr>
          <w:rFonts w:ascii="Calibri" w:hAnsi="Calibri"/>
          <w:b/>
          <w:sz w:val="28"/>
          <w:szCs w:val="28"/>
        </w:rPr>
      </w:pPr>
      <w:r w:rsidRPr="00404EEA">
        <w:rPr>
          <w:rFonts w:ascii="Calibri" w:hAnsi="Calibri"/>
          <w:b/>
          <w:sz w:val="28"/>
          <w:szCs w:val="28"/>
        </w:rPr>
        <w:t>III.</w:t>
      </w:r>
    </w:p>
    <w:p w14:paraId="291875D8" w14:textId="77777777" w:rsidR="00404EEA" w:rsidRDefault="00404EEA" w:rsidP="00404EEA">
      <w:pPr>
        <w:pStyle w:val="Standard"/>
        <w:ind w:left="340"/>
        <w:jc w:val="center"/>
        <w:rPr>
          <w:rFonts w:ascii="Calibri" w:eastAsia="Times New Roman" w:hAnsi="Calibri" w:cs="Calibri"/>
          <w:b/>
          <w:sz w:val="28"/>
          <w:szCs w:val="28"/>
        </w:rPr>
      </w:pPr>
      <w:proofErr w:type="spellStart"/>
      <w:r>
        <w:rPr>
          <w:rFonts w:ascii="Calibri" w:eastAsia="Times New Roman" w:hAnsi="Calibri" w:cs="Calibri"/>
          <w:b/>
          <w:sz w:val="28"/>
          <w:szCs w:val="28"/>
        </w:rPr>
        <w:t>Předmět</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smlouvy</w:t>
      </w:r>
      <w:proofErr w:type="spellEnd"/>
    </w:p>
    <w:p w14:paraId="2A6DA9A6" w14:textId="77777777" w:rsidR="00404EEA" w:rsidRDefault="00404EEA" w:rsidP="00404EEA">
      <w:pPr>
        <w:pStyle w:val="Standard"/>
        <w:rPr>
          <w:rFonts w:ascii="Calibri" w:eastAsia="Times New Roman" w:hAnsi="Calibri" w:cs="Calibri"/>
          <w:b/>
          <w:sz w:val="28"/>
          <w:szCs w:val="28"/>
        </w:rPr>
      </w:pPr>
    </w:p>
    <w:p w14:paraId="4C121866" w14:textId="6CE82795" w:rsidR="009825A0" w:rsidRPr="009825A0" w:rsidRDefault="00404EEA" w:rsidP="009825A0">
      <w:pPr>
        <w:widowControl w:val="0"/>
        <w:numPr>
          <w:ilvl w:val="0"/>
          <w:numId w:val="2"/>
        </w:numPr>
        <w:tabs>
          <w:tab w:val="left" w:pos="0"/>
          <w:tab w:val="left" w:pos="1418"/>
        </w:tabs>
        <w:jc w:val="both"/>
        <w:rPr>
          <w:rFonts w:asciiTheme="minorHAnsi" w:hAnsiTheme="minorHAnsi" w:cstheme="minorHAnsi"/>
          <w:b/>
          <w:bCs/>
          <w:iCs/>
          <w:sz w:val="22"/>
          <w:szCs w:val="22"/>
          <w:highlight w:val="yellow"/>
          <w:u w:val="single"/>
          <w:lang w:val="x-none"/>
        </w:rPr>
      </w:pPr>
      <w:r w:rsidRPr="00E26266">
        <w:rPr>
          <w:rFonts w:ascii="Calibri" w:hAnsi="Calibri"/>
          <w:sz w:val="22"/>
          <w:szCs w:val="22"/>
        </w:rPr>
        <w:t>Prodávající se zavazuje dodat kupujícímu</w:t>
      </w:r>
      <w:r w:rsidR="008F1245">
        <w:rPr>
          <w:rFonts w:ascii="Calibri" w:hAnsi="Calibri"/>
          <w:sz w:val="22"/>
          <w:szCs w:val="22"/>
        </w:rPr>
        <w:t xml:space="preserve"> vozidlo</w:t>
      </w:r>
      <w:r w:rsidRPr="00E26266">
        <w:rPr>
          <w:rFonts w:ascii="Calibri" w:hAnsi="Calibri"/>
          <w:sz w:val="22"/>
          <w:szCs w:val="22"/>
        </w:rPr>
        <w:t xml:space="preserve"> </w:t>
      </w:r>
      <w:r w:rsidR="00165E62">
        <w:rPr>
          <w:rFonts w:ascii="Calibri" w:hAnsi="Calibri"/>
          <w:sz w:val="22"/>
          <w:szCs w:val="22"/>
        </w:rPr>
        <w:t xml:space="preserve">tovární značky </w:t>
      </w:r>
      <w:r w:rsidRPr="00E26266">
        <w:rPr>
          <w:rFonts w:ascii="Calibri" w:hAnsi="Calibri"/>
          <w:sz w:val="22"/>
          <w:szCs w:val="22"/>
          <w:highlight w:val="yellow"/>
        </w:rPr>
        <w:t>……………………………………………</w:t>
      </w:r>
      <w:r w:rsidR="00B3491A">
        <w:rPr>
          <w:rFonts w:ascii="Calibri" w:hAnsi="Calibri"/>
          <w:sz w:val="22"/>
          <w:szCs w:val="22"/>
        </w:rPr>
        <w:t xml:space="preserve">, model či typ </w:t>
      </w:r>
      <w:r w:rsidR="00B3491A" w:rsidRPr="00B3491A">
        <w:rPr>
          <w:rFonts w:ascii="Calibri" w:hAnsi="Calibri"/>
          <w:sz w:val="22"/>
          <w:szCs w:val="22"/>
          <w:highlight w:val="yellow"/>
        </w:rPr>
        <w:t>………………</w:t>
      </w:r>
      <w:r w:rsidR="00B3491A">
        <w:rPr>
          <w:rFonts w:ascii="Calibri" w:hAnsi="Calibri"/>
          <w:sz w:val="22"/>
          <w:szCs w:val="22"/>
        </w:rPr>
        <w:t xml:space="preserve"> a externí nabíjecí stanici tovární značky </w:t>
      </w:r>
      <w:r w:rsidR="00B3491A" w:rsidRPr="00B3491A">
        <w:rPr>
          <w:rFonts w:ascii="Calibri" w:hAnsi="Calibri"/>
          <w:sz w:val="22"/>
          <w:szCs w:val="22"/>
          <w:highlight w:val="yellow"/>
        </w:rPr>
        <w:t>…</w:t>
      </w:r>
      <w:r w:rsidR="00B3491A">
        <w:rPr>
          <w:rFonts w:ascii="Calibri" w:hAnsi="Calibri"/>
          <w:sz w:val="22"/>
          <w:szCs w:val="22"/>
          <w:highlight w:val="yellow"/>
        </w:rPr>
        <w:t>…</w:t>
      </w:r>
      <w:proofErr w:type="gramStart"/>
      <w:r w:rsidR="00B3491A">
        <w:rPr>
          <w:rFonts w:ascii="Calibri" w:hAnsi="Calibri"/>
          <w:sz w:val="22"/>
          <w:szCs w:val="22"/>
          <w:highlight w:val="yellow"/>
        </w:rPr>
        <w:t>…….</w:t>
      </w:r>
      <w:proofErr w:type="gramEnd"/>
      <w:r w:rsidR="00B3491A">
        <w:rPr>
          <w:rFonts w:ascii="Calibri" w:hAnsi="Calibri"/>
          <w:sz w:val="22"/>
          <w:szCs w:val="22"/>
          <w:highlight w:val="yellow"/>
        </w:rPr>
        <w:t>.</w:t>
      </w:r>
      <w:r w:rsidR="00B3491A" w:rsidRPr="00B3491A">
        <w:rPr>
          <w:rFonts w:ascii="Calibri" w:hAnsi="Calibri"/>
          <w:sz w:val="22"/>
          <w:szCs w:val="22"/>
          <w:highlight w:val="yellow"/>
        </w:rPr>
        <w:t>………………………..</w:t>
      </w:r>
      <w:r w:rsidR="00B3491A">
        <w:rPr>
          <w:rFonts w:ascii="Calibri" w:hAnsi="Calibri"/>
          <w:sz w:val="22"/>
          <w:szCs w:val="22"/>
        </w:rPr>
        <w:t xml:space="preserve">, model či typ </w:t>
      </w:r>
      <w:r w:rsidR="00B3491A" w:rsidRPr="00B3491A">
        <w:rPr>
          <w:rFonts w:ascii="Calibri" w:hAnsi="Calibri"/>
          <w:sz w:val="22"/>
          <w:szCs w:val="22"/>
          <w:highlight w:val="yellow"/>
        </w:rPr>
        <w:t>……………..</w:t>
      </w:r>
      <w:r w:rsidR="00A3653C" w:rsidRPr="00E26266">
        <w:rPr>
          <w:rFonts w:ascii="Calibri" w:hAnsi="Calibri"/>
          <w:sz w:val="22"/>
          <w:szCs w:val="22"/>
        </w:rPr>
        <w:t xml:space="preserve"> </w:t>
      </w:r>
      <w:r w:rsidR="00A647E5" w:rsidRPr="00E26266">
        <w:rPr>
          <w:rFonts w:asciiTheme="minorHAnsi" w:hAnsiTheme="minorHAnsi" w:cstheme="minorHAnsi"/>
          <w:iCs/>
          <w:sz w:val="22"/>
          <w:szCs w:val="22"/>
        </w:rPr>
        <w:t>(dále jen „Předmět smlouvy“)</w:t>
      </w:r>
      <w:r w:rsidR="00A647E5" w:rsidRPr="00E26266">
        <w:rPr>
          <w:rFonts w:asciiTheme="minorHAnsi" w:hAnsiTheme="minorHAnsi" w:cstheme="minorHAnsi"/>
          <w:i/>
          <w:iCs/>
          <w:sz w:val="24"/>
          <w:szCs w:val="24"/>
        </w:rPr>
        <w:t xml:space="preserve"> </w:t>
      </w:r>
      <w:r w:rsidRPr="00E26266">
        <w:rPr>
          <w:rFonts w:ascii="Calibri" w:hAnsi="Calibri"/>
          <w:sz w:val="22"/>
          <w:szCs w:val="22"/>
        </w:rPr>
        <w:t>dle parametrů uvedených v Zadávací dokumentaci Veřejné zakázky s názvem:</w:t>
      </w:r>
      <w:r w:rsidR="00A3653C" w:rsidRPr="00E26266">
        <w:rPr>
          <w:rFonts w:ascii="Calibri" w:hAnsi="Calibri"/>
          <w:sz w:val="22"/>
          <w:szCs w:val="22"/>
        </w:rPr>
        <w:t xml:space="preserve"> </w:t>
      </w:r>
      <w:r w:rsidR="002F389F" w:rsidRPr="002F389F">
        <w:rPr>
          <w:rFonts w:ascii="Calibri" w:eastAsia="Calibri" w:hAnsi="Calibri"/>
          <w:sz w:val="22"/>
          <w:szCs w:val="22"/>
          <w:lang w:eastAsia="ar-SA"/>
        </w:rPr>
        <w:t>Pořízení elektrovozidla pro MĚSTSKOU DOPRAVU Mariánské Lázně s.r.o.</w:t>
      </w:r>
    </w:p>
    <w:p w14:paraId="6D3EEBC0" w14:textId="77777777" w:rsidR="00A3653C" w:rsidRPr="009825A0" w:rsidRDefault="00A3653C" w:rsidP="009825A0">
      <w:pPr>
        <w:widowControl w:val="0"/>
        <w:numPr>
          <w:ilvl w:val="0"/>
          <w:numId w:val="2"/>
        </w:numPr>
        <w:tabs>
          <w:tab w:val="left" w:pos="0"/>
          <w:tab w:val="left" w:pos="1418"/>
        </w:tabs>
        <w:rPr>
          <w:rFonts w:asciiTheme="minorHAnsi" w:hAnsiTheme="minorHAnsi" w:cstheme="minorHAnsi"/>
          <w:b/>
          <w:bCs/>
          <w:iCs/>
          <w:sz w:val="22"/>
          <w:szCs w:val="22"/>
          <w:highlight w:val="yellow"/>
          <w:u w:val="single"/>
          <w:lang w:val="x-none"/>
        </w:rPr>
      </w:pPr>
      <w:r w:rsidRPr="009825A0">
        <w:rPr>
          <w:rFonts w:asciiTheme="minorHAnsi" w:hAnsiTheme="minorHAnsi" w:cstheme="minorHAnsi"/>
          <w:sz w:val="22"/>
          <w:szCs w:val="22"/>
        </w:rPr>
        <w:t xml:space="preserve">Podkladem pro uzavření smlouvy je nabídka prodávajícího ze dne </w:t>
      </w:r>
      <w:r w:rsidRPr="009825A0">
        <w:rPr>
          <w:rFonts w:asciiTheme="minorHAnsi" w:hAnsiTheme="minorHAnsi" w:cstheme="minorHAnsi"/>
          <w:sz w:val="22"/>
          <w:szCs w:val="22"/>
          <w:highlight w:val="yellow"/>
        </w:rPr>
        <w:t>……………</w:t>
      </w:r>
      <w:r w:rsidRPr="009825A0">
        <w:rPr>
          <w:rFonts w:asciiTheme="minorHAnsi" w:hAnsiTheme="minorHAnsi" w:cstheme="minorHAnsi"/>
          <w:sz w:val="22"/>
          <w:szCs w:val="22"/>
        </w:rPr>
        <w:t xml:space="preserve"> </w:t>
      </w:r>
    </w:p>
    <w:p w14:paraId="21E717C4" w14:textId="77777777" w:rsidR="00A3653C" w:rsidRPr="00A647E5" w:rsidRDefault="00A647E5" w:rsidP="008F0587">
      <w:pPr>
        <w:pStyle w:val="Default"/>
        <w:ind w:left="340"/>
        <w:rPr>
          <w:rFonts w:asciiTheme="minorHAnsi" w:hAnsiTheme="minorHAnsi" w:cstheme="minorHAnsi"/>
          <w:sz w:val="22"/>
          <w:szCs w:val="22"/>
        </w:rPr>
      </w:pPr>
      <w:r>
        <w:rPr>
          <w:rFonts w:asciiTheme="minorHAnsi" w:hAnsiTheme="minorHAnsi" w:cstheme="minorHAnsi"/>
          <w:sz w:val="22"/>
          <w:szCs w:val="22"/>
        </w:rPr>
        <w:t>Technická specifikace Předmětu smlouvy</w:t>
      </w:r>
      <w:r w:rsidR="00A3653C" w:rsidRPr="00A647E5">
        <w:rPr>
          <w:rFonts w:asciiTheme="minorHAnsi" w:hAnsiTheme="minorHAnsi" w:cstheme="minorHAnsi"/>
          <w:sz w:val="22"/>
          <w:szCs w:val="22"/>
        </w:rPr>
        <w:t xml:space="preserve"> je </w:t>
      </w:r>
      <w:r w:rsidR="00A3653C" w:rsidRPr="00A647E5">
        <w:rPr>
          <w:rFonts w:asciiTheme="minorHAnsi" w:hAnsiTheme="minorHAnsi" w:cstheme="minorHAnsi"/>
          <w:b/>
          <w:sz w:val="22"/>
          <w:szCs w:val="22"/>
        </w:rPr>
        <w:t>přílohou č. 1</w:t>
      </w:r>
      <w:r w:rsidR="00A3653C" w:rsidRPr="00A647E5">
        <w:rPr>
          <w:rFonts w:asciiTheme="minorHAnsi" w:hAnsiTheme="minorHAnsi" w:cstheme="minorHAnsi"/>
          <w:sz w:val="22"/>
          <w:szCs w:val="22"/>
        </w:rPr>
        <w:t xml:space="preserve"> této kupní smlouvy. </w:t>
      </w:r>
    </w:p>
    <w:p w14:paraId="39878D26" w14:textId="77777777" w:rsidR="00404EEA" w:rsidRPr="00A647E5" w:rsidRDefault="00404EEA" w:rsidP="008F0587">
      <w:pPr>
        <w:widowControl w:val="0"/>
        <w:tabs>
          <w:tab w:val="left" w:pos="0"/>
          <w:tab w:val="left" w:pos="1418"/>
        </w:tabs>
        <w:ind w:left="340" w:right="1"/>
        <w:jc w:val="both"/>
        <w:rPr>
          <w:rFonts w:ascii="Calibri" w:hAnsi="Calibri"/>
          <w:sz w:val="22"/>
          <w:szCs w:val="22"/>
        </w:rPr>
      </w:pPr>
      <w:r w:rsidRPr="00A647E5">
        <w:rPr>
          <w:rFonts w:ascii="Calibri" w:hAnsi="Calibri"/>
          <w:sz w:val="22"/>
          <w:szCs w:val="22"/>
        </w:rPr>
        <w:t xml:space="preserve"> </w:t>
      </w:r>
    </w:p>
    <w:p w14:paraId="203EC791" w14:textId="77777777" w:rsidR="00404EEA" w:rsidRPr="00A647E5" w:rsidRDefault="00404EEA" w:rsidP="008F0587">
      <w:pPr>
        <w:widowControl w:val="0"/>
        <w:numPr>
          <w:ilvl w:val="0"/>
          <w:numId w:val="2"/>
        </w:numPr>
        <w:tabs>
          <w:tab w:val="left" w:pos="0"/>
        </w:tabs>
        <w:autoSpaceDE w:val="0"/>
        <w:autoSpaceDN w:val="0"/>
        <w:ind w:right="1"/>
        <w:jc w:val="both"/>
        <w:rPr>
          <w:rFonts w:ascii="Calibri" w:hAnsi="Calibri"/>
          <w:sz w:val="22"/>
          <w:szCs w:val="22"/>
        </w:rPr>
      </w:pPr>
      <w:r w:rsidRPr="00A647E5">
        <w:rPr>
          <w:rFonts w:ascii="Calibri" w:hAnsi="Calibri"/>
          <w:sz w:val="22"/>
          <w:szCs w:val="22"/>
        </w:rPr>
        <w:t>Kupující se zavazuje uhradit prodávajícímu</w:t>
      </w:r>
      <w:r w:rsidR="00A647E5">
        <w:rPr>
          <w:rFonts w:ascii="Calibri" w:hAnsi="Calibri"/>
          <w:sz w:val="22"/>
          <w:szCs w:val="22"/>
        </w:rPr>
        <w:t xml:space="preserve"> za</w:t>
      </w:r>
      <w:r w:rsidRPr="00A647E5">
        <w:rPr>
          <w:rFonts w:ascii="Calibri" w:hAnsi="Calibri"/>
          <w:sz w:val="22"/>
          <w:szCs w:val="22"/>
        </w:rPr>
        <w:t xml:space="preserve"> </w:t>
      </w:r>
      <w:r w:rsidR="00A647E5">
        <w:rPr>
          <w:rFonts w:ascii="Calibri" w:hAnsi="Calibri"/>
          <w:sz w:val="22"/>
          <w:szCs w:val="22"/>
        </w:rPr>
        <w:t>P</w:t>
      </w:r>
      <w:r w:rsidRPr="00A647E5">
        <w:rPr>
          <w:rFonts w:ascii="Calibri" w:hAnsi="Calibri"/>
          <w:sz w:val="22"/>
          <w:szCs w:val="22"/>
        </w:rPr>
        <w:t>ředmět smlouvy kupní cenu dle čl. IV této smlouvy.</w:t>
      </w:r>
    </w:p>
    <w:p w14:paraId="237ADA92" w14:textId="77777777" w:rsidR="00404EEA" w:rsidRPr="00A647E5" w:rsidRDefault="00404EEA" w:rsidP="008F0587">
      <w:pPr>
        <w:widowControl w:val="0"/>
        <w:tabs>
          <w:tab w:val="left" w:pos="0"/>
        </w:tabs>
        <w:autoSpaceDE w:val="0"/>
        <w:autoSpaceDN w:val="0"/>
        <w:ind w:right="1"/>
        <w:contextualSpacing/>
        <w:jc w:val="both"/>
        <w:rPr>
          <w:rFonts w:ascii="Calibri" w:hAnsi="Calibri"/>
          <w:sz w:val="22"/>
          <w:szCs w:val="22"/>
        </w:rPr>
      </w:pPr>
    </w:p>
    <w:p w14:paraId="3B1FE529" w14:textId="28AFB644" w:rsidR="00404EEA" w:rsidRDefault="005F78BF" w:rsidP="008F0587">
      <w:pPr>
        <w:keepNext/>
        <w:widowControl w:val="0"/>
        <w:numPr>
          <w:ilvl w:val="0"/>
          <w:numId w:val="2"/>
        </w:numPr>
        <w:tabs>
          <w:tab w:val="left" w:pos="0"/>
        </w:tabs>
        <w:autoSpaceDE w:val="0"/>
        <w:autoSpaceDN w:val="0"/>
        <w:ind w:right="1"/>
        <w:contextualSpacing/>
        <w:jc w:val="both"/>
        <w:rPr>
          <w:rFonts w:ascii="Calibri" w:hAnsi="Calibri"/>
          <w:sz w:val="22"/>
          <w:szCs w:val="22"/>
        </w:rPr>
      </w:pPr>
      <w:proofErr w:type="spellStart"/>
      <w:r w:rsidRPr="00A647E5">
        <w:rPr>
          <w:rFonts w:ascii="Calibri" w:hAnsi="Calibri"/>
          <w:sz w:val="22"/>
          <w:szCs w:val="22"/>
          <w:lang w:val="en-US"/>
        </w:rPr>
        <w:t>Předmět</w:t>
      </w:r>
      <w:proofErr w:type="spellEnd"/>
      <w:r w:rsidRPr="00A647E5">
        <w:rPr>
          <w:rFonts w:ascii="Calibri" w:hAnsi="Calibri"/>
          <w:sz w:val="22"/>
          <w:szCs w:val="22"/>
          <w:lang w:val="en-US"/>
        </w:rPr>
        <w:t xml:space="preserve"> </w:t>
      </w:r>
      <w:proofErr w:type="spellStart"/>
      <w:r w:rsidRPr="00A647E5">
        <w:rPr>
          <w:rFonts w:ascii="Calibri" w:hAnsi="Calibri"/>
          <w:sz w:val="22"/>
          <w:szCs w:val="22"/>
          <w:lang w:val="en-US"/>
        </w:rPr>
        <w:t>smlouvy</w:t>
      </w:r>
      <w:proofErr w:type="spellEnd"/>
      <w:r w:rsidRPr="00A647E5">
        <w:rPr>
          <w:rFonts w:ascii="Calibri" w:hAnsi="Calibri"/>
          <w:sz w:val="22"/>
          <w:szCs w:val="22"/>
          <w:lang w:val="en-US"/>
        </w:rPr>
        <w:t xml:space="preserve"> </w:t>
      </w:r>
      <w:proofErr w:type="spellStart"/>
      <w:r w:rsidRPr="00A647E5">
        <w:rPr>
          <w:rFonts w:ascii="Calibri" w:hAnsi="Calibri"/>
          <w:sz w:val="22"/>
          <w:szCs w:val="22"/>
          <w:lang w:val="en-US"/>
        </w:rPr>
        <w:t>bude</w:t>
      </w:r>
      <w:proofErr w:type="spellEnd"/>
      <w:r w:rsidRPr="00A647E5">
        <w:rPr>
          <w:rFonts w:ascii="Calibri" w:hAnsi="Calibri"/>
          <w:sz w:val="22"/>
          <w:szCs w:val="22"/>
          <w:lang w:val="en-US"/>
        </w:rPr>
        <w:t xml:space="preserve"> </w:t>
      </w:r>
      <w:proofErr w:type="spellStart"/>
      <w:r w:rsidRPr="00A647E5">
        <w:rPr>
          <w:rFonts w:ascii="Calibri" w:hAnsi="Calibri"/>
          <w:sz w:val="22"/>
          <w:szCs w:val="22"/>
          <w:lang w:val="en-US"/>
        </w:rPr>
        <w:t>prodávajícím</w:t>
      </w:r>
      <w:proofErr w:type="spellEnd"/>
      <w:r w:rsidRPr="00A647E5">
        <w:rPr>
          <w:rFonts w:ascii="Calibri" w:hAnsi="Calibri"/>
          <w:sz w:val="22"/>
          <w:szCs w:val="22"/>
          <w:lang w:val="en-US"/>
        </w:rPr>
        <w:t xml:space="preserve"> </w:t>
      </w:r>
      <w:proofErr w:type="spellStart"/>
      <w:r w:rsidRPr="00A647E5">
        <w:rPr>
          <w:rFonts w:ascii="Calibri" w:hAnsi="Calibri"/>
          <w:sz w:val="22"/>
          <w:szCs w:val="22"/>
          <w:lang w:val="en-US"/>
        </w:rPr>
        <w:t>dodán</w:t>
      </w:r>
      <w:proofErr w:type="spellEnd"/>
      <w:r w:rsidR="00404EEA" w:rsidRPr="00A647E5">
        <w:rPr>
          <w:rFonts w:ascii="Calibri" w:hAnsi="Calibri"/>
          <w:sz w:val="22"/>
          <w:szCs w:val="22"/>
          <w:lang w:val="en-US"/>
        </w:rPr>
        <w:t xml:space="preserve"> </w:t>
      </w:r>
      <w:proofErr w:type="spellStart"/>
      <w:r w:rsidRPr="00A647E5">
        <w:rPr>
          <w:rFonts w:ascii="Calibri" w:hAnsi="Calibri"/>
          <w:sz w:val="22"/>
          <w:szCs w:val="22"/>
          <w:lang w:val="en-US"/>
        </w:rPr>
        <w:t>řádně</w:t>
      </w:r>
      <w:proofErr w:type="spellEnd"/>
      <w:r w:rsidRPr="00A647E5">
        <w:rPr>
          <w:rFonts w:ascii="Calibri" w:hAnsi="Calibri"/>
          <w:sz w:val="22"/>
          <w:szCs w:val="22"/>
          <w:lang w:val="en-US"/>
        </w:rPr>
        <w:t xml:space="preserve"> a </w:t>
      </w:r>
      <w:proofErr w:type="spellStart"/>
      <w:r w:rsidRPr="00A647E5">
        <w:rPr>
          <w:rFonts w:ascii="Calibri" w:hAnsi="Calibri"/>
          <w:sz w:val="22"/>
          <w:szCs w:val="22"/>
          <w:lang w:val="en-US"/>
        </w:rPr>
        <w:t>včas</w:t>
      </w:r>
      <w:proofErr w:type="spellEnd"/>
      <w:r w:rsidRPr="00A647E5">
        <w:rPr>
          <w:rFonts w:ascii="Calibri" w:hAnsi="Calibri"/>
          <w:sz w:val="22"/>
          <w:szCs w:val="22"/>
          <w:lang w:val="en-US"/>
        </w:rPr>
        <w:t>,</w:t>
      </w:r>
      <w:r w:rsidR="00BA116C" w:rsidRPr="00A647E5">
        <w:rPr>
          <w:rFonts w:ascii="Calibri" w:hAnsi="Calibri"/>
          <w:sz w:val="22"/>
          <w:szCs w:val="22"/>
          <w:lang w:val="en-US"/>
        </w:rPr>
        <w:t xml:space="preserve"> </w:t>
      </w:r>
      <w:proofErr w:type="spellStart"/>
      <w:r w:rsidR="00BA116C" w:rsidRPr="00A647E5">
        <w:rPr>
          <w:rFonts w:ascii="Calibri" w:hAnsi="Calibri"/>
          <w:sz w:val="22"/>
          <w:szCs w:val="22"/>
          <w:lang w:val="en-US"/>
        </w:rPr>
        <w:t>kompletní</w:t>
      </w:r>
      <w:proofErr w:type="spellEnd"/>
      <w:r w:rsidR="00404EEA" w:rsidRPr="00A647E5">
        <w:rPr>
          <w:rFonts w:ascii="Calibri" w:hAnsi="Calibri"/>
          <w:sz w:val="22"/>
          <w:szCs w:val="22"/>
          <w:lang w:val="en-US"/>
        </w:rPr>
        <w:t xml:space="preserve"> </w:t>
      </w:r>
      <w:proofErr w:type="spellStart"/>
      <w:r w:rsidR="00404EEA" w:rsidRPr="00A647E5">
        <w:rPr>
          <w:rFonts w:ascii="Calibri" w:hAnsi="Calibri"/>
          <w:sz w:val="22"/>
          <w:szCs w:val="22"/>
          <w:lang w:val="en-US"/>
        </w:rPr>
        <w:t>včetně</w:t>
      </w:r>
      <w:proofErr w:type="spellEnd"/>
      <w:r w:rsidR="00404EEA" w:rsidRPr="00A647E5">
        <w:rPr>
          <w:rFonts w:ascii="Calibri" w:hAnsi="Calibri"/>
          <w:sz w:val="22"/>
          <w:szCs w:val="22"/>
          <w:lang w:val="en-US"/>
        </w:rPr>
        <w:t xml:space="preserve"> </w:t>
      </w:r>
      <w:proofErr w:type="spellStart"/>
      <w:r w:rsidR="00404EEA" w:rsidRPr="00A647E5">
        <w:rPr>
          <w:rFonts w:ascii="Calibri" w:hAnsi="Calibri"/>
          <w:sz w:val="22"/>
          <w:szCs w:val="22"/>
          <w:lang w:val="en-US"/>
        </w:rPr>
        <w:t>zařízení</w:t>
      </w:r>
      <w:proofErr w:type="spellEnd"/>
      <w:r w:rsidR="00404EEA" w:rsidRPr="00A647E5">
        <w:rPr>
          <w:rFonts w:ascii="Calibri" w:hAnsi="Calibri"/>
          <w:sz w:val="22"/>
          <w:szCs w:val="22"/>
          <w:lang w:val="en-US"/>
        </w:rPr>
        <w:t xml:space="preserve"> a </w:t>
      </w:r>
      <w:proofErr w:type="spellStart"/>
      <w:r w:rsidR="00404EEA" w:rsidRPr="00A647E5">
        <w:rPr>
          <w:rFonts w:ascii="Calibri" w:hAnsi="Calibri"/>
          <w:sz w:val="22"/>
          <w:szCs w:val="22"/>
          <w:lang w:val="en-US"/>
        </w:rPr>
        <w:t>materiál</w:t>
      </w:r>
      <w:r w:rsidR="00BA116C" w:rsidRPr="00A647E5">
        <w:rPr>
          <w:rFonts w:ascii="Calibri" w:hAnsi="Calibri"/>
          <w:sz w:val="22"/>
          <w:szCs w:val="22"/>
          <w:lang w:val="en-US"/>
        </w:rPr>
        <w:t>ů</w:t>
      </w:r>
      <w:proofErr w:type="spellEnd"/>
      <w:r w:rsidR="00BA116C" w:rsidRPr="00A647E5">
        <w:rPr>
          <w:rFonts w:ascii="Calibri" w:hAnsi="Calibri"/>
          <w:sz w:val="22"/>
          <w:szCs w:val="22"/>
          <w:lang w:val="en-US"/>
        </w:rPr>
        <w:t xml:space="preserve"> k </w:t>
      </w:r>
      <w:proofErr w:type="spellStart"/>
      <w:r w:rsidR="00BA116C" w:rsidRPr="00A647E5">
        <w:rPr>
          <w:rFonts w:ascii="Calibri" w:hAnsi="Calibri"/>
          <w:sz w:val="22"/>
          <w:szCs w:val="22"/>
          <w:lang w:val="en-US"/>
        </w:rPr>
        <w:t>tomu</w:t>
      </w:r>
      <w:proofErr w:type="spellEnd"/>
      <w:r w:rsidR="00BA116C" w:rsidRPr="00A647E5">
        <w:rPr>
          <w:rFonts w:ascii="Calibri" w:hAnsi="Calibri"/>
          <w:sz w:val="22"/>
          <w:szCs w:val="22"/>
          <w:lang w:val="en-US"/>
        </w:rPr>
        <w:t xml:space="preserve"> </w:t>
      </w:r>
      <w:proofErr w:type="spellStart"/>
      <w:r w:rsidR="00BA116C" w:rsidRPr="00A647E5">
        <w:rPr>
          <w:rFonts w:ascii="Calibri" w:hAnsi="Calibri"/>
          <w:sz w:val="22"/>
          <w:szCs w:val="22"/>
          <w:lang w:val="en-US"/>
        </w:rPr>
        <w:t>potřebných</w:t>
      </w:r>
      <w:proofErr w:type="spellEnd"/>
      <w:r w:rsidR="00BA116C" w:rsidRPr="00A647E5">
        <w:rPr>
          <w:rFonts w:ascii="Calibri" w:hAnsi="Calibri"/>
          <w:sz w:val="22"/>
          <w:szCs w:val="22"/>
          <w:lang w:val="en-US"/>
        </w:rPr>
        <w:t>, v </w:t>
      </w:r>
      <w:proofErr w:type="spellStart"/>
      <w:r w:rsidR="00BA116C" w:rsidRPr="00A647E5">
        <w:rPr>
          <w:rFonts w:ascii="Calibri" w:hAnsi="Calibri"/>
          <w:sz w:val="22"/>
          <w:szCs w:val="22"/>
          <w:lang w:val="en-US"/>
        </w:rPr>
        <w:t>rozsahu</w:t>
      </w:r>
      <w:proofErr w:type="spellEnd"/>
      <w:r w:rsidR="00BA116C" w:rsidRPr="00A647E5">
        <w:rPr>
          <w:rFonts w:ascii="Calibri" w:hAnsi="Calibri"/>
          <w:sz w:val="22"/>
          <w:szCs w:val="22"/>
          <w:lang w:val="en-US"/>
        </w:rPr>
        <w:t xml:space="preserve"> </w:t>
      </w:r>
      <w:proofErr w:type="spellStart"/>
      <w:r w:rsidR="00BA116C" w:rsidRPr="00A647E5">
        <w:rPr>
          <w:rFonts w:ascii="Calibri" w:hAnsi="Calibri"/>
          <w:sz w:val="22"/>
          <w:szCs w:val="22"/>
          <w:lang w:val="en-US"/>
        </w:rPr>
        <w:t>Z</w:t>
      </w:r>
      <w:r w:rsidR="00404EEA" w:rsidRPr="00A647E5">
        <w:rPr>
          <w:rFonts w:ascii="Calibri" w:hAnsi="Calibri"/>
          <w:sz w:val="22"/>
          <w:szCs w:val="22"/>
          <w:lang w:val="en-US"/>
        </w:rPr>
        <w:t>adávací</w:t>
      </w:r>
      <w:proofErr w:type="spellEnd"/>
      <w:r w:rsidR="00404EEA" w:rsidRPr="00A647E5">
        <w:rPr>
          <w:rFonts w:ascii="Calibri" w:hAnsi="Calibri"/>
          <w:sz w:val="22"/>
          <w:szCs w:val="22"/>
          <w:lang w:val="en-US"/>
        </w:rPr>
        <w:t xml:space="preserve"> </w:t>
      </w:r>
      <w:proofErr w:type="spellStart"/>
      <w:r w:rsidR="00404EEA" w:rsidRPr="00A647E5">
        <w:rPr>
          <w:rFonts w:ascii="Calibri" w:hAnsi="Calibri"/>
          <w:sz w:val="22"/>
          <w:szCs w:val="22"/>
          <w:lang w:val="en-US"/>
        </w:rPr>
        <w:t>dokumentace</w:t>
      </w:r>
      <w:proofErr w:type="spellEnd"/>
      <w:r w:rsidR="00404EEA" w:rsidRPr="00A647E5">
        <w:rPr>
          <w:rFonts w:ascii="Calibri" w:hAnsi="Calibri"/>
          <w:sz w:val="22"/>
          <w:szCs w:val="22"/>
          <w:lang w:val="en-US"/>
        </w:rPr>
        <w:t xml:space="preserve"> </w:t>
      </w:r>
      <w:proofErr w:type="gramStart"/>
      <w:r w:rsidR="00404EEA" w:rsidRPr="00A647E5">
        <w:rPr>
          <w:rFonts w:ascii="Calibri" w:hAnsi="Calibri"/>
          <w:sz w:val="22"/>
          <w:szCs w:val="22"/>
          <w:lang w:val="en-US"/>
        </w:rPr>
        <w:t>a</w:t>
      </w:r>
      <w:proofErr w:type="gramEnd"/>
      <w:r w:rsidR="00404EEA" w:rsidRPr="00A647E5">
        <w:rPr>
          <w:rFonts w:ascii="Calibri" w:hAnsi="Calibri"/>
          <w:sz w:val="22"/>
          <w:szCs w:val="22"/>
          <w:lang w:val="en-US"/>
        </w:rPr>
        <w:t xml:space="preserve"> </w:t>
      </w:r>
      <w:r w:rsidR="00404EEA" w:rsidRPr="00A647E5">
        <w:rPr>
          <w:rFonts w:ascii="Calibri" w:hAnsi="Calibri"/>
          <w:sz w:val="22"/>
          <w:szCs w:val="22"/>
        </w:rPr>
        <w:t>obecně závazných právních předpisů.</w:t>
      </w:r>
      <w:r w:rsidR="008F0587" w:rsidRPr="00A647E5">
        <w:rPr>
          <w:rFonts w:ascii="Calibri" w:hAnsi="Calibri"/>
          <w:sz w:val="22"/>
          <w:szCs w:val="22"/>
        </w:rPr>
        <w:t xml:space="preserve"> </w:t>
      </w:r>
    </w:p>
    <w:p w14:paraId="51D4BF3D" w14:textId="77777777" w:rsidR="00165E62" w:rsidRDefault="00165E62" w:rsidP="00165E62">
      <w:pPr>
        <w:pStyle w:val="Odstavecseseznamem"/>
        <w:rPr>
          <w:rFonts w:ascii="Calibri" w:hAnsi="Calibri"/>
        </w:rPr>
      </w:pPr>
    </w:p>
    <w:p w14:paraId="77F01EA6" w14:textId="405C58CE" w:rsidR="00165E62" w:rsidRDefault="00165E62" w:rsidP="008F0587">
      <w:pPr>
        <w:keepNext/>
        <w:widowControl w:val="0"/>
        <w:numPr>
          <w:ilvl w:val="0"/>
          <w:numId w:val="2"/>
        </w:numPr>
        <w:tabs>
          <w:tab w:val="left" w:pos="0"/>
        </w:tabs>
        <w:autoSpaceDE w:val="0"/>
        <w:autoSpaceDN w:val="0"/>
        <w:ind w:right="1"/>
        <w:contextualSpacing/>
        <w:jc w:val="both"/>
        <w:rPr>
          <w:rFonts w:ascii="Calibri" w:hAnsi="Calibri"/>
          <w:sz w:val="22"/>
          <w:szCs w:val="22"/>
        </w:rPr>
      </w:pPr>
      <w:r w:rsidRPr="00165E62">
        <w:rPr>
          <w:rFonts w:ascii="Calibri" w:hAnsi="Calibri"/>
          <w:sz w:val="22"/>
          <w:szCs w:val="22"/>
        </w:rPr>
        <w:t xml:space="preserve">Předmět koupě musí být </w:t>
      </w:r>
      <w:r w:rsidRPr="00694B3C">
        <w:rPr>
          <w:rFonts w:ascii="Calibri" w:hAnsi="Calibri"/>
          <w:sz w:val="22"/>
          <w:szCs w:val="22"/>
        </w:rPr>
        <w:t>dodán nový</w:t>
      </w:r>
      <w:r w:rsidR="00694B3C" w:rsidRPr="00694B3C">
        <w:rPr>
          <w:rStyle w:val="Znakapoznpodarou"/>
          <w:rFonts w:ascii="Calibri" w:hAnsi="Calibri"/>
          <w:sz w:val="22"/>
          <w:szCs w:val="22"/>
        </w:rPr>
        <w:footnoteReference w:id="1"/>
      </w:r>
      <w:r w:rsidRPr="00694B3C">
        <w:rPr>
          <w:rFonts w:ascii="Calibri" w:hAnsi="Calibri"/>
          <w:sz w:val="22"/>
          <w:szCs w:val="22"/>
        </w:rPr>
        <w:t>, plně funkční a musí s</w:t>
      </w:r>
      <w:r w:rsidRPr="00165E62">
        <w:rPr>
          <w:rFonts w:ascii="Calibri" w:hAnsi="Calibri"/>
          <w:sz w:val="22"/>
          <w:szCs w:val="22"/>
        </w:rPr>
        <w:t xml:space="preserve">plňovat veškeré podmínky pro jeho řádné provozování a užívání stanovené právními předpisy v České republice a Evropské unie, zejména musí splňovat podmínky stanovené zákonem č. 56/2001 Sb., o podmínkách provozu vozidel na pozemních komunikacích, ve znění pozdějších předpisů a vyhláškou č. 341/2014 Sb., o schvalování technické způsobilosti a o technických podmínkách provozu vozidel na pozemních komunikacích, ve znění pozdějších předpisů. Kupující musí být prvním vlastníkem (nepřihlíží se k předchozímu vlastnictví výrobce, prodávajícího, případně jiných osob účastnících se </w:t>
      </w:r>
      <w:r w:rsidRPr="00165E62">
        <w:rPr>
          <w:rFonts w:ascii="Calibri" w:hAnsi="Calibri"/>
          <w:sz w:val="22"/>
          <w:szCs w:val="22"/>
        </w:rPr>
        <w:lastRenderedPageBreak/>
        <w:t>dodavatelského řetězce) a prvním uživatelem všech částí předmětu koupě. Kupující musí být dále prvním vlastníkem z hlediska registrace všech částí předmětu koupě v registru vozidel, a to jak v České republice, tak v jakékoliv obdobě registru vozidel v Evropské unii i dalších zemích mimo Evropskou unii</w:t>
      </w:r>
      <w:r w:rsidR="003C74D5">
        <w:rPr>
          <w:rFonts w:ascii="Calibri" w:hAnsi="Calibri"/>
          <w:sz w:val="22"/>
          <w:szCs w:val="22"/>
        </w:rPr>
        <w:t>.</w:t>
      </w:r>
    </w:p>
    <w:p w14:paraId="05AD8C27" w14:textId="77777777" w:rsidR="00BC2CC9" w:rsidRDefault="00BC2CC9" w:rsidP="00BC2CC9">
      <w:pPr>
        <w:pStyle w:val="Odstavecseseznamem"/>
        <w:rPr>
          <w:rFonts w:ascii="Calibri" w:hAnsi="Calibri"/>
        </w:rPr>
      </w:pPr>
    </w:p>
    <w:p w14:paraId="7BA5A50F" w14:textId="77777777" w:rsidR="00BC2CC9" w:rsidRPr="00BC2CC9" w:rsidRDefault="00BC2CC9" w:rsidP="00BC2CC9">
      <w:pPr>
        <w:keepNext/>
        <w:widowControl w:val="0"/>
        <w:numPr>
          <w:ilvl w:val="0"/>
          <w:numId w:val="2"/>
        </w:numPr>
        <w:tabs>
          <w:tab w:val="left" w:pos="0"/>
        </w:tabs>
        <w:autoSpaceDE w:val="0"/>
        <w:autoSpaceDN w:val="0"/>
        <w:ind w:right="1"/>
        <w:contextualSpacing/>
        <w:jc w:val="both"/>
        <w:rPr>
          <w:rFonts w:ascii="Calibri" w:hAnsi="Calibri"/>
          <w:sz w:val="22"/>
          <w:szCs w:val="22"/>
        </w:rPr>
      </w:pPr>
      <w:r w:rsidRPr="00BC2CC9">
        <w:rPr>
          <w:rFonts w:ascii="Calibri" w:hAnsi="Calibri"/>
          <w:sz w:val="22"/>
          <w:szCs w:val="22"/>
        </w:rPr>
        <w:t>Předmět koupě splňuje následující podmínky:</w:t>
      </w:r>
    </w:p>
    <w:p w14:paraId="1CBA3048" w14:textId="4CED1F2F" w:rsidR="00BC2CC9" w:rsidRDefault="00BC2CC9" w:rsidP="00BC2CC9">
      <w:pPr>
        <w:pStyle w:val="Odstavecseseznamem"/>
        <w:keepNext/>
        <w:widowControl w:val="0"/>
        <w:numPr>
          <w:ilvl w:val="0"/>
          <w:numId w:val="27"/>
        </w:numPr>
        <w:tabs>
          <w:tab w:val="left" w:pos="0"/>
        </w:tabs>
        <w:autoSpaceDE w:val="0"/>
        <w:autoSpaceDN w:val="0"/>
        <w:ind w:right="1"/>
        <w:jc w:val="both"/>
        <w:rPr>
          <w:rFonts w:ascii="Calibri" w:hAnsi="Calibri"/>
        </w:rPr>
      </w:pPr>
      <w:r w:rsidRPr="00BC2CC9">
        <w:rPr>
          <w:rFonts w:ascii="Calibri" w:hAnsi="Calibri"/>
        </w:rPr>
        <w:t>k předmětu koupě bylo vydáno prohlášení o shodě podle zákona č. 22/1997 Sb., o technických požadavcích na výrobky a o změně a doplnění některých zákonů, ve znění pozdějších předpisů,</w:t>
      </w:r>
    </w:p>
    <w:p w14:paraId="0A9B5F8E" w14:textId="1D37CA22" w:rsidR="00BC2CC9" w:rsidRPr="00BC2CC9" w:rsidRDefault="00BC2CC9" w:rsidP="00BC2CC9">
      <w:pPr>
        <w:pStyle w:val="Odstavecseseznamem"/>
        <w:keepNext/>
        <w:widowControl w:val="0"/>
        <w:numPr>
          <w:ilvl w:val="0"/>
          <w:numId w:val="27"/>
        </w:numPr>
        <w:tabs>
          <w:tab w:val="left" w:pos="0"/>
        </w:tabs>
        <w:autoSpaceDE w:val="0"/>
        <w:autoSpaceDN w:val="0"/>
        <w:ind w:right="1"/>
        <w:jc w:val="both"/>
        <w:rPr>
          <w:rFonts w:ascii="Calibri" w:hAnsi="Calibri"/>
        </w:rPr>
      </w:pPr>
      <w:r w:rsidRPr="00BC2CC9">
        <w:rPr>
          <w:rFonts w:ascii="Calibri" w:hAnsi="Calibri"/>
        </w:rPr>
        <w:t>pro předmět koupě je plně garantována dostupnost servisních služeb a servisu v České republice</w:t>
      </w:r>
      <w:r>
        <w:rPr>
          <w:rFonts w:ascii="Calibri" w:hAnsi="Calibri"/>
        </w:rPr>
        <w:t>.</w:t>
      </w:r>
    </w:p>
    <w:p w14:paraId="51A732BB" w14:textId="77777777" w:rsidR="008F0587" w:rsidRPr="00A647E5" w:rsidRDefault="008F0587" w:rsidP="008F0587">
      <w:pPr>
        <w:pStyle w:val="Odstavecseseznamem"/>
        <w:rPr>
          <w:rFonts w:ascii="Calibri" w:hAnsi="Calibri"/>
        </w:rPr>
      </w:pPr>
    </w:p>
    <w:p w14:paraId="16520BCC" w14:textId="77777777" w:rsidR="008F0587" w:rsidRDefault="008F0587" w:rsidP="006E4D5C">
      <w:pPr>
        <w:keepNext/>
        <w:widowControl w:val="0"/>
        <w:numPr>
          <w:ilvl w:val="0"/>
          <w:numId w:val="2"/>
        </w:numPr>
        <w:tabs>
          <w:tab w:val="left" w:pos="0"/>
        </w:tabs>
        <w:autoSpaceDE w:val="0"/>
        <w:autoSpaceDN w:val="0"/>
        <w:ind w:right="1"/>
        <w:contextualSpacing/>
        <w:jc w:val="both"/>
        <w:rPr>
          <w:rFonts w:ascii="Calibri" w:hAnsi="Calibri"/>
          <w:sz w:val="22"/>
          <w:szCs w:val="22"/>
        </w:rPr>
      </w:pPr>
      <w:r w:rsidRPr="00A647E5">
        <w:rPr>
          <w:rFonts w:ascii="Calibri" w:hAnsi="Calibri"/>
          <w:sz w:val="22"/>
          <w:szCs w:val="22"/>
        </w:rPr>
        <w:t>Součástí plnění je zajištění</w:t>
      </w:r>
      <w:r w:rsidR="006E4D5C" w:rsidRPr="00A647E5">
        <w:rPr>
          <w:rFonts w:ascii="Calibri" w:hAnsi="Calibri"/>
          <w:sz w:val="22"/>
          <w:szCs w:val="22"/>
        </w:rPr>
        <w:t xml:space="preserve"> všech činností, které souvisí s dodávkou, jako doprava, zaškolení obsluhy, případné instalace aj.</w:t>
      </w:r>
    </w:p>
    <w:p w14:paraId="4E001581" w14:textId="77777777" w:rsidR="00863A31" w:rsidRDefault="00863A31" w:rsidP="00863A31">
      <w:pPr>
        <w:keepNext/>
        <w:widowControl w:val="0"/>
        <w:tabs>
          <w:tab w:val="left" w:pos="0"/>
        </w:tabs>
        <w:autoSpaceDE w:val="0"/>
        <w:autoSpaceDN w:val="0"/>
        <w:ind w:left="340" w:right="1"/>
        <w:contextualSpacing/>
        <w:jc w:val="both"/>
        <w:rPr>
          <w:rFonts w:ascii="Calibri" w:hAnsi="Calibri"/>
          <w:sz w:val="22"/>
          <w:szCs w:val="22"/>
        </w:rPr>
      </w:pPr>
    </w:p>
    <w:p w14:paraId="3619AA62" w14:textId="2995BA7A" w:rsidR="00863A31" w:rsidRPr="00A647E5" w:rsidRDefault="00694B3C" w:rsidP="006E4D5C">
      <w:pPr>
        <w:keepNext/>
        <w:widowControl w:val="0"/>
        <w:numPr>
          <w:ilvl w:val="0"/>
          <w:numId w:val="2"/>
        </w:numPr>
        <w:tabs>
          <w:tab w:val="left" w:pos="0"/>
        </w:tabs>
        <w:autoSpaceDE w:val="0"/>
        <w:autoSpaceDN w:val="0"/>
        <w:ind w:right="1"/>
        <w:contextualSpacing/>
        <w:jc w:val="both"/>
        <w:rPr>
          <w:rFonts w:ascii="Calibri" w:hAnsi="Calibri"/>
          <w:sz w:val="22"/>
          <w:szCs w:val="22"/>
        </w:rPr>
      </w:pPr>
      <w:r w:rsidRPr="00694B3C">
        <w:rPr>
          <w:rFonts w:ascii="Calibri" w:hAnsi="Calibri"/>
          <w:sz w:val="22"/>
          <w:szCs w:val="22"/>
        </w:rPr>
        <w:t>Součástí dodávky předmětu koupě bude registrace vozidla.</w:t>
      </w:r>
    </w:p>
    <w:p w14:paraId="0CA891F2" w14:textId="77777777" w:rsidR="005D50F7" w:rsidRDefault="005D50F7" w:rsidP="006E4D5C">
      <w:pPr>
        <w:pStyle w:val="Standard"/>
        <w:ind w:left="340"/>
        <w:jc w:val="center"/>
        <w:rPr>
          <w:rFonts w:ascii="Calibri" w:hAnsi="Calibri"/>
          <w:b/>
          <w:sz w:val="28"/>
          <w:szCs w:val="28"/>
        </w:rPr>
      </w:pPr>
    </w:p>
    <w:p w14:paraId="39F3AA4F" w14:textId="77777777" w:rsidR="00BA116C" w:rsidRDefault="00BA116C" w:rsidP="006E4D5C">
      <w:pPr>
        <w:pStyle w:val="Standard"/>
        <w:ind w:left="340"/>
        <w:jc w:val="center"/>
        <w:rPr>
          <w:rFonts w:ascii="Calibri" w:hAnsi="Calibri"/>
          <w:b/>
          <w:sz w:val="28"/>
          <w:szCs w:val="28"/>
        </w:rPr>
      </w:pPr>
      <w:r>
        <w:rPr>
          <w:rFonts w:ascii="Calibri" w:hAnsi="Calibri"/>
          <w:b/>
          <w:sz w:val="28"/>
          <w:szCs w:val="28"/>
        </w:rPr>
        <w:t>IV</w:t>
      </w:r>
      <w:r w:rsidRPr="00404EEA">
        <w:rPr>
          <w:rFonts w:ascii="Calibri" w:hAnsi="Calibri"/>
          <w:b/>
          <w:sz w:val="28"/>
          <w:szCs w:val="28"/>
        </w:rPr>
        <w:t>.</w:t>
      </w:r>
    </w:p>
    <w:p w14:paraId="53D977C8" w14:textId="77777777" w:rsidR="00BA116C" w:rsidRDefault="00BA116C" w:rsidP="00BA116C">
      <w:pPr>
        <w:pStyle w:val="Standard"/>
        <w:ind w:left="340"/>
        <w:jc w:val="center"/>
        <w:rPr>
          <w:rFonts w:ascii="Calibri" w:eastAsia="Times New Roman" w:hAnsi="Calibri" w:cs="Calibri"/>
          <w:b/>
          <w:sz w:val="28"/>
          <w:szCs w:val="28"/>
        </w:rPr>
      </w:pPr>
      <w:proofErr w:type="spellStart"/>
      <w:r>
        <w:rPr>
          <w:rFonts w:ascii="Calibri" w:eastAsia="Times New Roman" w:hAnsi="Calibri" w:cs="Calibri"/>
          <w:b/>
          <w:sz w:val="28"/>
          <w:szCs w:val="28"/>
        </w:rPr>
        <w:t>Kupní</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cena</w:t>
      </w:r>
      <w:proofErr w:type="spellEnd"/>
    </w:p>
    <w:p w14:paraId="03565193" w14:textId="77777777" w:rsidR="00404EEA" w:rsidRDefault="00404EEA" w:rsidP="003D3D3D">
      <w:pPr>
        <w:pStyle w:val="Default"/>
        <w:rPr>
          <w:rFonts w:asciiTheme="minorHAnsi" w:hAnsiTheme="minorHAnsi" w:cstheme="minorHAnsi"/>
          <w:b/>
          <w:bCs/>
        </w:rPr>
      </w:pPr>
    </w:p>
    <w:p w14:paraId="2184367E" w14:textId="77777777" w:rsidR="00BA116C" w:rsidRDefault="00BA116C" w:rsidP="00165E62">
      <w:pPr>
        <w:keepNext/>
        <w:widowControl w:val="0"/>
        <w:numPr>
          <w:ilvl w:val="0"/>
          <w:numId w:val="25"/>
        </w:numPr>
        <w:tabs>
          <w:tab w:val="left" w:pos="0"/>
        </w:tabs>
        <w:autoSpaceDE w:val="0"/>
        <w:autoSpaceDN w:val="0"/>
        <w:ind w:right="1"/>
        <w:contextualSpacing/>
        <w:jc w:val="both"/>
        <w:rPr>
          <w:rFonts w:ascii="Calibri" w:hAnsi="Calibri"/>
          <w:sz w:val="22"/>
          <w:szCs w:val="22"/>
        </w:rPr>
      </w:pPr>
      <w:r>
        <w:rPr>
          <w:rFonts w:ascii="Calibri" w:hAnsi="Calibri"/>
          <w:sz w:val="22"/>
          <w:szCs w:val="22"/>
        </w:rPr>
        <w:t xml:space="preserve">Kupní </w:t>
      </w:r>
      <w:r w:rsidR="00A647E5" w:rsidRPr="00165E62">
        <w:rPr>
          <w:rFonts w:ascii="Calibri" w:hAnsi="Calibri"/>
          <w:sz w:val="22"/>
          <w:szCs w:val="22"/>
        </w:rPr>
        <w:t>cena P</w:t>
      </w:r>
      <w:r w:rsidRPr="00165E62">
        <w:rPr>
          <w:rFonts w:ascii="Calibri" w:hAnsi="Calibri"/>
          <w:sz w:val="22"/>
          <w:szCs w:val="22"/>
        </w:rPr>
        <w:t>ředmětu smlouvy:</w:t>
      </w:r>
      <w:r>
        <w:rPr>
          <w:rFonts w:ascii="Calibri" w:hAnsi="Calibri"/>
          <w:sz w:val="22"/>
          <w:szCs w:val="22"/>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393"/>
      </w:tblGrid>
      <w:tr w:rsidR="00BA116C" w14:paraId="2A7DE289" w14:textId="77777777"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14:paraId="682B3B30" w14:textId="77777777"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Celková kupní cena bez DPH</w:t>
            </w:r>
          </w:p>
        </w:tc>
        <w:tc>
          <w:tcPr>
            <w:tcW w:w="4606" w:type="dxa"/>
            <w:tcBorders>
              <w:top w:val="single" w:sz="4" w:space="0" w:color="auto"/>
              <w:left w:val="single" w:sz="4" w:space="0" w:color="auto"/>
              <w:bottom w:val="single" w:sz="4" w:space="0" w:color="auto"/>
              <w:right w:val="single" w:sz="4" w:space="0" w:color="auto"/>
            </w:tcBorders>
          </w:tcPr>
          <w:p w14:paraId="5D8AA236" w14:textId="77777777" w:rsidR="00BA116C" w:rsidRPr="00BA116C" w:rsidRDefault="00BA116C" w:rsidP="008603EB">
            <w:pPr>
              <w:widowControl w:val="0"/>
              <w:tabs>
                <w:tab w:val="left" w:pos="0"/>
              </w:tabs>
              <w:autoSpaceDE w:val="0"/>
              <w:autoSpaceDN w:val="0"/>
              <w:spacing w:before="120" w:after="240"/>
              <w:ind w:right="1"/>
              <w:contextualSpacing/>
              <w:jc w:val="center"/>
              <w:rPr>
                <w:rFonts w:ascii="Calibri" w:hAnsi="Calibri"/>
                <w:lang w:eastAsia="en-US"/>
              </w:rPr>
            </w:pPr>
            <w:r w:rsidRPr="00BA116C">
              <w:rPr>
                <w:rFonts w:ascii="Calibri" w:hAnsi="Calibri"/>
                <w:highlight w:val="yellow"/>
              </w:rPr>
              <w:t>……………</w:t>
            </w:r>
            <w:proofErr w:type="spellStart"/>
            <w:r w:rsidR="00E60A17">
              <w:rPr>
                <w:rFonts w:ascii="Calibri" w:hAnsi="Calibri"/>
                <w:highlight w:val="yellow"/>
              </w:rPr>
              <w:t>x</w:t>
            </w:r>
            <w:r w:rsidR="00D0626B">
              <w:rPr>
                <w:rFonts w:ascii="Calibri" w:hAnsi="Calibri"/>
                <w:highlight w:val="yellow"/>
              </w:rPr>
              <w:t>x</w:t>
            </w:r>
            <w:r w:rsidR="00E60A17">
              <w:rPr>
                <w:rFonts w:ascii="Calibri" w:hAnsi="Calibri"/>
                <w:highlight w:val="yellow"/>
              </w:rPr>
              <w:t>x</w:t>
            </w:r>
            <w:proofErr w:type="spellEnd"/>
            <w:r w:rsidRPr="00BA116C">
              <w:rPr>
                <w:rFonts w:ascii="Calibri" w:hAnsi="Calibri"/>
                <w:highlight w:val="yellow"/>
              </w:rPr>
              <w:t>………………</w:t>
            </w:r>
            <w:proofErr w:type="gramStart"/>
            <w:r w:rsidRPr="00BA116C">
              <w:rPr>
                <w:rFonts w:ascii="Calibri" w:hAnsi="Calibri"/>
                <w:highlight w:val="yellow"/>
              </w:rPr>
              <w:t>…….</w:t>
            </w:r>
            <w:proofErr w:type="gramEnd"/>
          </w:p>
        </w:tc>
      </w:tr>
      <w:tr w:rsidR="005B6A90" w14:paraId="02E0B834" w14:textId="77777777" w:rsidTr="00BA116C">
        <w:trPr>
          <w:trHeight w:hRule="exact" w:val="680"/>
        </w:trPr>
        <w:tc>
          <w:tcPr>
            <w:tcW w:w="4606" w:type="dxa"/>
            <w:tcBorders>
              <w:top w:val="single" w:sz="4" w:space="0" w:color="auto"/>
              <w:left w:val="single" w:sz="4" w:space="0" w:color="auto"/>
              <w:bottom w:val="single" w:sz="4" w:space="0" w:color="auto"/>
              <w:right w:val="single" w:sz="4" w:space="0" w:color="auto"/>
            </w:tcBorders>
          </w:tcPr>
          <w:p w14:paraId="689091A2" w14:textId="77C513E1" w:rsidR="005B6A90" w:rsidRPr="005B6A90" w:rsidRDefault="005B6A90" w:rsidP="008603EB">
            <w:pPr>
              <w:widowControl w:val="0"/>
              <w:tabs>
                <w:tab w:val="left" w:pos="0"/>
              </w:tabs>
              <w:autoSpaceDE w:val="0"/>
              <w:autoSpaceDN w:val="0"/>
              <w:spacing w:before="120" w:after="240"/>
              <w:ind w:right="1"/>
              <w:contextualSpacing/>
              <w:jc w:val="both"/>
              <w:rPr>
                <w:rFonts w:ascii="Calibri" w:hAnsi="Calibri"/>
                <w:i/>
                <w:iCs/>
                <w:sz w:val="22"/>
                <w:szCs w:val="22"/>
                <w:lang w:eastAsia="en-US"/>
              </w:rPr>
            </w:pPr>
            <w:r w:rsidRPr="005B6A90">
              <w:rPr>
                <w:rFonts w:ascii="Calibri" w:hAnsi="Calibri"/>
                <w:i/>
                <w:iCs/>
                <w:sz w:val="22"/>
                <w:szCs w:val="22"/>
                <w:lang w:eastAsia="en-US"/>
              </w:rPr>
              <w:t xml:space="preserve">Z toho elektrovozidlo </w:t>
            </w:r>
            <w:r w:rsidR="002F389F">
              <w:rPr>
                <w:rFonts w:ascii="Calibri" w:hAnsi="Calibri"/>
                <w:i/>
                <w:iCs/>
                <w:sz w:val="22"/>
                <w:szCs w:val="22"/>
                <w:lang w:eastAsia="en-US"/>
              </w:rPr>
              <w:t>M</w:t>
            </w:r>
            <w:r w:rsidRPr="005B6A90">
              <w:rPr>
                <w:rFonts w:ascii="Calibri" w:hAnsi="Calibri"/>
                <w:i/>
                <w:iCs/>
                <w:sz w:val="22"/>
                <w:szCs w:val="22"/>
                <w:lang w:eastAsia="en-US"/>
              </w:rPr>
              <w:t>1</w:t>
            </w:r>
          </w:p>
        </w:tc>
        <w:tc>
          <w:tcPr>
            <w:tcW w:w="4606" w:type="dxa"/>
            <w:tcBorders>
              <w:top w:val="single" w:sz="4" w:space="0" w:color="auto"/>
              <w:left w:val="single" w:sz="4" w:space="0" w:color="auto"/>
              <w:bottom w:val="single" w:sz="4" w:space="0" w:color="auto"/>
              <w:right w:val="single" w:sz="4" w:space="0" w:color="auto"/>
            </w:tcBorders>
          </w:tcPr>
          <w:p w14:paraId="0D2FEE96" w14:textId="7D4B60FF" w:rsidR="005B6A90" w:rsidRPr="005B6A90" w:rsidRDefault="005B6A90" w:rsidP="008603EB">
            <w:pPr>
              <w:widowControl w:val="0"/>
              <w:tabs>
                <w:tab w:val="left" w:pos="0"/>
              </w:tabs>
              <w:autoSpaceDE w:val="0"/>
              <w:autoSpaceDN w:val="0"/>
              <w:spacing w:before="120" w:after="240"/>
              <w:ind w:right="1"/>
              <w:contextualSpacing/>
              <w:jc w:val="center"/>
              <w:rPr>
                <w:rFonts w:ascii="Calibri" w:hAnsi="Calibri"/>
                <w:i/>
                <w:iCs/>
                <w:highlight w:val="yellow"/>
              </w:rPr>
            </w:pPr>
            <w:r w:rsidRPr="005B6A90">
              <w:rPr>
                <w:rFonts w:ascii="Calibri" w:hAnsi="Calibri"/>
                <w:i/>
                <w:iCs/>
                <w:highlight w:val="yellow"/>
              </w:rPr>
              <w:t>……………</w:t>
            </w:r>
            <w:proofErr w:type="spellStart"/>
            <w:r w:rsidRPr="005B6A90">
              <w:rPr>
                <w:rFonts w:ascii="Calibri" w:hAnsi="Calibri"/>
                <w:i/>
                <w:iCs/>
                <w:highlight w:val="yellow"/>
              </w:rPr>
              <w:t>xxx</w:t>
            </w:r>
            <w:proofErr w:type="spellEnd"/>
            <w:r w:rsidRPr="005B6A90">
              <w:rPr>
                <w:rFonts w:ascii="Calibri" w:hAnsi="Calibri"/>
                <w:i/>
                <w:iCs/>
                <w:highlight w:val="yellow"/>
              </w:rPr>
              <w:t>………………</w:t>
            </w:r>
            <w:proofErr w:type="gramStart"/>
            <w:r w:rsidRPr="005B6A90">
              <w:rPr>
                <w:rFonts w:ascii="Calibri" w:hAnsi="Calibri"/>
                <w:i/>
                <w:iCs/>
                <w:highlight w:val="yellow"/>
              </w:rPr>
              <w:t>…….</w:t>
            </w:r>
            <w:proofErr w:type="gramEnd"/>
          </w:p>
        </w:tc>
      </w:tr>
      <w:tr w:rsidR="005B6A90" w14:paraId="7DB75E0B" w14:textId="77777777" w:rsidTr="00BA116C">
        <w:trPr>
          <w:trHeight w:hRule="exact" w:val="680"/>
        </w:trPr>
        <w:tc>
          <w:tcPr>
            <w:tcW w:w="4606" w:type="dxa"/>
            <w:tcBorders>
              <w:top w:val="single" w:sz="4" w:space="0" w:color="auto"/>
              <w:left w:val="single" w:sz="4" w:space="0" w:color="auto"/>
              <w:bottom w:val="single" w:sz="4" w:space="0" w:color="auto"/>
              <w:right w:val="single" w:sz="4" w:space="0" w:color="auto"/>
            </w:tcBorders>
          </w:tcPr>
          <w:p w14:paraId="248EDD31" w14:textId="19B175B5" w:rsidR="005B6A90" w:rsidRPr="005B6A90" w:rsidRDefault="005B6A90" w:rsidP="008603EB">
            <w:pPr>
              <w:widowControl w:val="0"/>
              <w:tabs>
                <w:tab w:val="left" w:pos="0"/>
              </w:tabs>
              <w:autoSpaceDE w:val="0"/>
              <w:autoSpaceDN w:val="0"/>
              <w:spacing w:before="120" w:after="240"/>
              <w:ind w:right="1"/>
              <w:contextualSpacing/>
              <w:jc w:val="both"/>
              <w:rPr>
                <w:rFonts w:ascii="Calibri" w:hAnsi="Calibri"/>
                <w:i/>
                <w:iCs/>
                <w:sz w:val="22"/>
                <w:szCs w:val="22"/>
                <w:lang w:eastAsia="en-US"/>
              </w:rPr>
            </w:pPr>
            <w:r>
              <w:rPr>
                <w:rFonts w:ascii="Calibri" w:hAnsi="Calibri"/>
                <w:i/>
                <w:iCs/>
                <w:sz w:val="22"/>
                <w:szCs w:val="22"/>
                <w:lang w:eastAsia="en-US"/>
              </w:rPr>
              <w:t xml:space="preserve">Z toho </w:t>
            </w:r>
            <w:r w:rsidRPr="005B6A90">
              <w:rPr>
                <w:rFonts w:ascii="Calibri" w:hAnsi="Calibri"/>
                <w:i/>
                <w:iCs/>
                <w:sz w:val="22"/>
                <w:szCs w:val="22"/>
                <w:lang w:eastAsia="en-US"/>
              </w:rPr>
              <w:t>externí nabíjecí stanice</w:t>
            </w:r>
          </w:p>
        </w:tc>
        <w:tc>
          <w:tcPr>
            <w:tcW w:w="4606" w:type="dxa"/>
            <w:tcBorders>
              <w:top w:val="single" w:sz="4" w:space="0" w:color="auto"/>
              <w:left w:val="single" w:sz="4" w:space="0" w:color="auto"/>
              <w:bottom w:val="single" w:sz="4" w:space="0" w:color="auto"/>
              <w:right w:val="single" w:sz="4" w:space="0" w:color="auto"/>
            </w:tcBorders>
          </w:tcPr>
          <w:p w14:paraId="17C8642A" w14:textId="4FD51471" w:rsidR="005B6A90" w:rsidRPr="005B6A90" w:rsidRDefault="005B6A90" w:rsidP="008603EB">
            <w:pPr>
              <w:widowControl w:val="0"/>
              <w:tabs>
                <w:tab w:val="left" w:pos="0"/>
              </w:tabs>
              <w:autoSpaceDE w:val="0"/>
              <w:autoSpaceDN w:val="0"/>
              <w:spacing w:before="120" w:after="240"/>
              <w:ind w:right="1"/>
              <w:contextualSpacing/>
              <w:jc w:val="center"/>
              <w:rPr>
                <w:rFonts w:ascii="Calibri" w:hAnsi="Calibri"/>
                <w:i/>
                <w:iCs/>
                <w:highlight w:val="yellow"/>
              </w:rPr>
            </w:pPr>
            <w:r w:rsidRPr="005B6A90">
              <w:rPr>
                <w:rFonts w:ascii="Calibri" w:hAnsi="Calibri"/>
                <w:i/>
                <w:iCs/>
                <w:highlight w:val="yellow"/>
              </w:rPr>
              <w:t>……………</w:t>
            </w:r>
            <w:proofErr w:type="spellStart"/>
            <w:r w:rsidRPr="005B6A90">
              <w:rPr>
                <w:rFonts w:ascii="Calibri" w:hAnsi="Calibri"/>
                <w:i/>
                <w:iCs/>
                <w:highlight w:val="yellow"/>
              </w:rPr>
              <w:t>xxx</w:t>
            </w:r>
            <w:proofErr w:type="spellEnd"/>
            <w:r w:rsidRPr="005B6A90">
              <w:rPr>
                <w:rFonts w:ascii="Calibri" w:hAnsi="Calibri"/>
                <w:i/>
                <w:iCs/>
                <w:highlight w:val="yellow"/>
              </w:rPr>
              <w:t>………………</w:t>
            </w:r>
            <w:proofErr w:type="gramStart"/>
            <w:r w:rsidRPr="005B6A90">
              <w:rPr>
                <w:rFonts w:ascii="Calibri" w:hAnsi="Calibri"/>
                <w:i/>
                <w:iCs/>
                <w:highlight w:val="yellow"/>
              </w:rPr>
              <w:t>…….</w:t>
            </w:r>
            <w:proofErr w:type="gramEnd"/>
          </w:p>
        </w:tc>
      </w:tr>
      <w:tr w:rsidR="00BA116C" w14:paraId="16D51B57" w14:textId="77777777"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14:paraId="3A687158" w14:textId="77777777"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DPH dle právních předpisů v době podpisu této smlouvy (</w:t>
            </w:r>
            <w:proofErr w:type="gramStart"/>
            <w:r>
              <w:rPr>
                <w:rFonts w:ascii="Calibri" w:hAnsi="Calibri"/>
                <w:sz w:val="22"/>
                <w:szCs w:val="22"/>
                <w:lang w:eastAsia="en-US"/>
              </w:rPr>
              <w:t>21%</w:t>
            </w:r>
            <w:proofErr w:type="gramEnd"/>
            <w:r>
              <w:rPr>
                <w:rFonts w:ascii="Calibri" w:hAnsi="Calibri"/>
                <w:sz w:val="22"/>
                <w:szCs w:val="22"/>
                <w:lang w:eastAsia="en-US"/>
              </w:rPr>
              <w:t>)</w:t>
            </w:r>
          </w:p>
        </w:tc>
        <w:tc>
          <w:tcPr>
            <w:tcW w:w="4606" w:type="dxa"/>
            <w:tcBorders>
              <w:top w:val="single" w:sz="4" w:space="0" w:color="auto"/>
              <w:left w:val="single" w:sz="4" w:space="0" w:color="auto"/>
              <w:bottom w:val="single" w:sz="4" w:space="0" w:color="auto"/>
              <w:right w:val="single" w:sz="4" w:space="0" w:color="auto"/>
            </w:tcBorders>
          </w:tcPr>
          <w:p w14:paraId="53D1130F" w14:textId="77777777" w:rsidR="00BA116C" w:rsidRPr="00BA116C" w:rsidRDefault="00BA116C" w:rsidP="008603EB">
            <w:pPr>
              <w:widowControl w:val="0"/>
              <w:tabs>
                <w:tab w:val="left" w:pos="0"/>
              </w:tabs>
              <w:autoSpaceDE w:val="0"/>
              <w:autoSpaceDN w:val="0"/>
              <w:spacing w:before="120" w:after="240"/>
              <w:ind w:right="1"/>
              <w:contextualSpacing/>
              <w:jc w:val="center"/>
              <w:rPr>
                <w:rFonts w:ascii="Calibri" w:hAnsi="Calibri"/>
                <w:lang w:eastAsia="en-US"/>
              </w:rPr>
            </w:pPr>
            <w:r w:rsidRPr="00BA116C">
              <w:rPr>
                <w:rFonts w:ascii="Calibri" w:hAnsi="Calibri"/>
                <w:highlight w:val="yellow"/>
              </w:rPr>
              <w:t>……………………</w:t>
            </w:r>
            <w:proofErr w:type="spellStart"/>
            <w:r w:rsidR="00E60A17">
              <w:rPr>
                <w:rFonts w:ascii="Calibri" w:hAnsi="Calibri"/>
                <w:highlight w:val="yellow"/>
              </w:rPr>
              <w:t>xxx</w:t>
            </w:r>
            <w:proofErr w:type="spellEnd"/>
            <w:r w:rsidRPr="00BA116C">
              <w:rPr>
                <w:rFonts w:ascii="Calibri" w:hAnsi="Calibri"/>
                <w:highlight w:val="yellow"/>
              </w:rPr>
              <w:t>………</w:t>
            </w:r>
            <w:proofErr w:type="gramStart"/>
            <w:r w:rsidRPr="00BA116C">
              <w:rPr>
                <w:rFonts w:ascii="Calibri" w:hAnsi="Calibri"/>
                <w:highlight w:val="yellow"/>
              </w:rPr>
              <w:t>…….</w:t>
            </w:r>
            <w:proofErr w:type="gramEnd"/>
          </w:p>
        </w:tc>
      </w:tr>
      <w:tr w:rsidR="00BA116C" w14:paraId="0C2B263F" w14:textId="77777777" w:rsidTr="00BA116C">
        <w:trPr>
          <w:trHeight w:hRule="exact" w:val="680"/>
        </w:trPr>
        <w:tc>
          <w:tcPr>
            <w:tcW w:w="4606" w:type="dxa"/>
            <w:tcBorders>
              <w:top w:val="single" w:sz="4" w:space="0" w:color="auto"/>
              <w:left w:val="single" w:sz="4" w:space="0" w:color="auto"/>
              <w:bottom w:val="single" w:sz="4" w:space="0" w:color="auto"/>
              <w:right w:val="single" w:sz="4" w:space="0" w:color="auto"/>
            </w:tcBorders>
            <w:hideMark/>
          </w:tcPr>
          <w:p w14:paraId="088699DF" w14:textId="77777777" w:rsidR="00BA116C" w:rsidRDefault="00BA116C" w:rsidP="008603EB">
            <w:pPr>
              <w:widowControl w:val="0"/>
              <w:tabs>
                <w:tab w:val="left" w:pos="0"/>
              </w:tabs>
              <w:autoSpaceDE w:val="0"/>
              <w:autoSpaceDN w:val="0"/>
              <w:spacing w:before="120" w:after="240"/>
              <w:ind w:right="1"/>
              <w:contextualSpacing/>
              <w:jc w:val="both"/>
              <w:rPr>
                <w:rFonts w:ascii="Calibri" w:hAnsi="Calibri"/>
                <w:lang w:eastAsia="en-US"/>
              </w:rPr>
            </w:pPr>
            <w:r>
              <w:rPr>
                <w:rFonts w:ascii="Calibri" w:hAnsi="Calibri"/>
                <w:sz w:val="22"/>
                <w:szCs w:val="22"/>
                <w:lang w:eastAsia="en-US"/>
              </w:rPr>
              <w:t>Celková kupní cena včetně DPH</w:t>
            </w:r>
          </w:p>
        </w:tc>
        <w:tc>
          <w:tcPr>
            <w:tcW w:w="4606" w:type="dxa"/>
            <w:tcBorders>
              <w:top w:val="single" w:sz="4" w:space="0" w:color="auto"/>
              <w:left w:val="single" w:sz="4" w:space="0" w:color="auto"/>
              <w:bottom w:val="single" w:sz="4" w:space="0" w:color="auto"/>
              <w:right w:val="single" w:sz="4" w:space="0" w:color="auto"/>
            </w:tcBorders>
          </w:tcPr>
          <w:p w14:paraId="2EC9BB82" w14:textId="77777777" w:rsidR="00BA116C" w:rsidRPr="00BA116C" w:rsidRDefault="00BA116C" w:rsidP="008603EB">
            <w:pPr>
              <w:widowControl w:val="0"/>
              <w:tabs>
                <w:tab w:val="left" w:pos="0"/>
              </w:tabs>
              <w:autoSpaceDE w:val="0"/>
              <w:autoSpaceDN w:val="0"/>
              <w:spacing w:before="120" w:after="240"/>
              <w:ind w:right="1"/>
              <w:contextualSpacing/>
              <w:jc w:val="center"/>
              <w:rPr>
                <w:rFonts w:ascii="Calibri" w:hAnsi="Calibri"/>
                <w:lang w:eastAsia="en-US"/>
              </w:rPr>
            </w:pPr>
            <w:r w:rsidRPr="00BA116C">
              <w:rPr>
                <w:rFonts w:ascii="Calibri" w:hAnsi="Calibri"/>
                <w:highlight w:val="yellow"/>
              </w:rPr>
              <w:t>……………</w:t>
            </w:r>
            <w:proofErr w:type="spellStart"/>
            <w:r w:rsidR="00E60A17">
              <w:rPr>
                <w:rFonts w:ascii="Calibri" w:hAnsi="Calibri"/>
                <w:highlight w:val="yellow"/>
              </w:rPr>
              <w:t>xxx</w:t>
            </w:r>
            <w:proofErr w:type="spellEnd"/>
            <w:r w:rsidRPr="00BA116C">
              <w:rPr>
                <w:rFonts w:ascii="Calibri" w:hAnsi="Calibri"/>
                <w:highlight w:val="yellow"/>
              </w:rPr>
              <w:t>………………</w:t>
            </w:r>
            <w:proofErr w:type="gramStart"/>
            <w:r w:rsidRPr="00BA116C">
              <w:rPr>
                <w:rFonts w:ascii="Calibri" w:hAnsi="Calibri"/>
                <w:highlight w:val="yellow"/>
              </w:rPr>
              <w:t>…….</w:t>
            </w:r>
            <w:proofErr w:type="gramEnd"/>
          </w:p>
        </w:tc>
      </w:tr>
    </w:tbl>
    <w:p w14:paraId="6E670551" w14:textId="77777777" w:rsidR="00BA116C" w:rsidRDefault="00BA116C" w:rsidP="00BA116C">
      <w:pPr>
        <w:widowControl w:val="0"/>
        <w:tabs>
          <w:tab w:val="left" w:pos="0"/>
        </w:tabs>
        <w:autoSpaceDE w:val="0"/>
        <w:autoSpaceDN w:val="0"/>
        <w:spacing w:before="120" w:after="240"/>
        <w:ind w:left="357" w:right="1"/>
        <w:contextualSpacing/>
        <w:jc w:val="both"/>
        <w:rPr>
          <w:rFonts w:ascii="Calibri" w:hAnsi="Calibri"/>
        </w:rPr>
      </w:pPr>
    </w:p>
    <w:p w14:paraId="2591274F" w14:textId="77777777" w:rsidR="008F0587" w:rsidRDefault="00BA116C" w:rsidP="00165E62">
      <w:pPr>
        <w:numPr>
          <w:ilvl w:val="0"/>
          <w:numId w:val="25"/>
        </w:numPr>
        <w:tabs>
          <w:tab w:val="left" w:pos="0"/>
        </w:tabs>
        <w:jc w:val="both"/>
        <w:rPr>
          <w:rFonts w:asciiTheme="minorHAnsi" w:hAnsiTheme="minorHAnsi" w:cstheme="minorHAnsi"/>
          <w:sz w:val="22"/>
          <w:szCs w:val="22"/>
        </w:rPr>
      </w:pPr>
      <w:r w:rsidRPr="00A647E5">
        <w:rPr>
          <w:rFonts w:asciiTheme="minorHAnsi" w:hAnsiTheme="minorHAnsi" w:cstheme="minorHAnsi"/>
          <w:sz w:val="22"/>
          <w:szCs w:val="22"/>
        </w:rPr>
        <w:t xml:space="preserve">Kupní cena zahrnuje veškeré </w:t>
      </w:r>
      <w:r w:rsidR="00012DDC" w:rsidRPr="00A647E5">
        <w:rPr>
          <w:rFonts w:asciiTheme="minorHAnsi" w:hAnsiTheme="minorHAnsi" w:cstheme="minorHAnsi"/>
          <w:sz w:val="22"/>
          <w:szCs w:val="22"/>
        </w:rPr>
        <w:t>náklady prodávajícího spojené s </w:t>
      </w:r>
      <w:r w:rsidRPr="00A647E5">
        <w:rPr>
          <w:rFonts w:asciiTheme="minorHAnsi" w:hAnsiTheme="minorHAnsi" w:cstheme="minorHAnsi"/>
          <w:sz w:val="22"/>
          <w:szCs w:val="22"/>
        </w:rPr>
        <w:t>plněním</w:t>
      </w:r>
      <w:r w:rsidR="00012DDC" w:rsidRPr="00A647E5">
        <w:rPr>
          <w:rFonts w:asciiTheme="minorHAnsi" w:hAnsiTheme="minorHAnsi" w:cstheme="minorHAnsi"/>
          <w:sz w:val="22"/>
          <w:szCs w:val="22"/>
        </w:rPr>
        <w:t xml:space="preserve"> a dodáním jeho závazku vyplývající z této kupní smlouvy a veškeré</w:t>
      </w:r>
      <w:r w:rsidRPr="00A647E5">
        <w:rPr>
          <w:rFonts w:asciiTheme="minorHAnsi" w:hAnsiTheme="minorHAnsi" w:cstheme="minorHAnsi"/>
          <w:sz w:val="22"/>
          <w:szCs w:val="22"/>
        </w:rPr>
        <w:t xml:space="preserve"> </w:t>
      </w:r>
      <w:r w:rsidR="00012DDC" w:rsidRPr="00A647E5">
        <w:rPr>
          <w:rFonts w:asciiTheme="minorHAnsi" w:hAnsiTheme="minorHAnsi" w:cstheme="minorHAnsi"/>
          <w:sz w:val="22"/>
          <w:szCs w:val="22"/>
        </w:rPr>
        <w:t>další související a vedlejší náklady, vč. dopravy, dokumentace aj</w:t>
      </w:r>
      <w:r w:rsidRPr="00A647E5">
        <w:rPr>
          <w:rFonts w:asciiTheme="minorHAnsi" w:hAnsiTheme="minorHAnsi" w:cstheme="minorHAnsi"/>
          <w:sz w:val="22"/>
          <w:szCs w:val="22"/>
        </w:rPr>
        <w:t>. Kupní cena je stanovena jako nejvýše přípus</w:t>
      </w:r>
      <w:r w:rsidR="00012DDC" w:rsidRPr="00A647E5">
        <w:rPr>
          <w:rFonts w:asciiTheme="minorHAnsi" w:hAnsiTheme="minorHAnsi" w:cstheme="minorHAnsi"/>
          <w:sz w:val="22"/>
          <w:szCs w:val="22"/>
        </w:rPr>
        <w:t xml:space="preserve">tná a není </w:t>
      </w:r>
      <w:r w:rsidRPr="00A647E5">
        <w:rPr>
          <w:rFonts w:asciiTheme="minorHAnsi" w:hAnsiTheme="minorHAnsi" w:cstheme="minorHAnsi"/>
          <w:sz w:val="22"/>
          <w:szCs w:val="22"/>
        </w:rPr>
        <w:t xml:space="preserve">možno </w:t>
      </w:r>
      <w:r w:rsidR="00012DDC" w:rsidRPr="00A647E5">
        <w:rPr>
          <w:rFonts w:asciiTheme="minorHAnsi" w:hAnsiTheme="minorHAnsi" w:cstheme="minorHAnsi"/>
          <w:sz w:val="22"/>
          <w:szCs w:val="22"/>
        </w:rPr>
        <w:t xml:space="preserve">jí </w:t>
      </w:r>
      <w:r w:rsidRPr="00A647E5">
        <w:rPr>
          <w:rFonts w:asciiTheme="minorHAnsi" w:hAnsiTheme="minorHAnsi" w:cstheme="minorHAnsi"/>
          <w:sz w:val="22"/>
          <w:szCs w:val="22"/>
        </w:rPr>
        <w:t xml:space="preserve">překročit. </w:t>
      </w:r>
    </w:p>
    <w:p w14:paraId="4C9DC296" w14:textId="77777777" w:rsidR="00A647E5" w:rsidRPr="00A647E5" w:rsidRDefault="00A647E5" w:rsidP="00A647E5">
      <w:pPr>
        <w:tabs>
          <w:tab w:val="left" w:pos="0"/>
        </w:tabs>
        <w:ind w:left="357"/>
        <w:jc w:val="both"/>
        <w:rPr>
          <w:rFonts w:asciiTheme="minorHAnsi" w:hAnsiTheme="minorHAnsi" w:cstheme="minorHAnsi"/>
          <w:sz w:val="22"/>
          <w:szCs w:val="22"/>
        </w:rPr>
      </w:pPr>
    </w:p>
    <w:p w14:paraId="5B3EE55F" w14:textId="77777777" w:rsidR="008F0587" w:rsidRPr="00A647E5" w:rsidRDefault="008F0587" w:rsidP="00165E62">
      <w:pPr>
        <w:widowControl w:val="0"/>
        <w:numPr>
          <w:ilvl w:val="0"/>
          <w:numId w:val="25"/>
        </w:numPr>
        <w:tabs>
          <w:tab w:val="left" w:pos="0"/>
        </w:tabs>
        <w:autoSpaceDE w:val="0"/>
        <w:autoSpaceDN w:val="0"/>
        <w:jc w:val="both"/>
        <w:rPr>
          <w:rFonts w:asciiTheme="minorHAnsi" w:hAnsiTheme="minorHAnsi" w:cstheme="minorHAnsi"/>
          <w:sz w:val="22"/>
          <w:szCs w:val="22"/>
        </w:rPr>
      </w:pPr>
      <w:proofErr w:type="spellStart"/>
      <w:r w:rsidRPr="00A647E5">
        <w:rPr>
          <w:rFonts w:asciiTheme="minorHAnsi" w:hAnsiTheme="minorHAnsi" w:cstheme="minorHAnsi"/>
          <w:sz w:val="22"/>
          <w:szCs w:val="22"/>
          <w:lang w:val="en-US"/>
        </w:rPr>
        <w:t>Prodávajícímu</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nebudou</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poskytovány</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zálohy</w:t>
      </w:r>
      <w:proofErr w:type="spellEnd"/>
      <w:r w:rsidRPr="00A647E5">
        <w:rPr>
          <w:rFonts w:asciiTheme="minorHAnsi" w:hAnsiTheme="minorHAnsi" w:cstheme="minorHAnsi"/>
          <w:sz w:val="22"/>
          <w:szCs w:val="22"/>
          <w:lang w:val="en-US"/>
        </w:rPr>
        <w:t xml:space="preserve"> a </w:t>
      </w:r>
      <w:proofErr w:type="spellStart"/>
      <w:r w:rsidRPr="00A647E5">
        <w:rPr>
          <w:rFonts w:asciiTheme="minorHAnsi" w:hAnsiTheme="minorHAnsi" w:cstheme="minorHAnsi"/>
          <w:sz w:val="22"/>
          <w:szCs w:val="22"/>
          <w:lang w:val="en-US"/>
        </w:rPr>
        <w:t>jakákoliv</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jiná</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plnění</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před</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za</w:t>
      </w:r>
      <w:r w:rsidR="009825A0">
        <w:rPr>
          <w:rFonts w:asciiTheme="minorHAnsi" w:hAnsiTheme="minorHAnsi" w:cstheme="minorHAnsi"/>
          <w:sz w:val="22"/>
          <w:szCs w:val="22"/>
          <w:lang w:val="en-US"/>
        </w:rPr>
        <w:t>hájením</w:t>
      </w:r>
      <w:proofErr w:type="spellEnd"/>
      <w:r w:rsidR="009825A0">
        <w:rPr>
          <w:rFonts w:asciiTheme="minorHAnsi" w:hAnsiTheme="minorHAnsi" w:cstheme="minorHAnsi"/>
          <w:sz w:val="22"/>
          <w:szCs w:val="22"/>
          <w:lang w:val="en-US"/>
        </w:rPr>
        <w:t xml:space="preserve"> </w:t>
      </w:r>
      <w:proofErr w:type="spellStart"/>
      <w:r w:rsidR="009825A0">
        <w:rPr>
          <w:rFonts w:asciiTheme="minorHAnsi" w:hAnsiTheme="minorHAnsi" w:cstheme="minorHAnsi"/>
          <w:sz w:val="22"/>
          <w:szCs w:val="22"/>
          <w:lang w:val="en-US"/>
        </w:rPr>
        <w:t>dodávky</w:t>
      </w:r>
      <w:proofErr w:type="spellEnd"/>
      <w:r w:rsidR="009825A0">
        <w:rPr>
          <w:rFonts w:asciiTheme="minorHAnsi" w:hAnsiTheme="minorHAnsi" w:cstheme="minorHAnsi"/>
          <w:sz w:val="22"/>
          <w:szCs w:val="22"/>
          <w:lang w:val="en-US"/>
        </w:rPr>
        <w:t xml:space="preserve">.  </w:t>
      </w:r>
      <w:proofErr w:type="spellStart"/>
      <w:r w:rsidR="009825A0">
        <w:rPr>
          <w:rFonts w:asciiTheme="minorHAnsi" w:hAnsiTheme="minorHAnsi" w:cstheme="minorHAnsi"/>
          <w:sz w:val="22"/>
          <w:szCs w:val="22"/>
          <w:lang w:val="en-US"/>
        </w:rPr>
        <w:t>Kupní</w:t>
      </w:r>
      <w:proofErr w:type="spellEnd"/>
      <w:r w:rsidR="009825A0">
        <w:rPr>
          <w:rFonts w:asciiTheme="minorHAnsi" w:hAnsiTheme="minorHAnsi" w:cstheme="minorHAnsi"/>
          <w:sz w:val="22"/>
          <w:szCs w:val="22"/>
          <w:lang w:val="en-US"/>
        </w:rPr>
        <w:t xml:space="preserve"> </w:t>
      </w:r>
      <w:proofErr w:type="spellStart"/>
      <w:r w:rsidR="009825A0">
        <w:rPr>
          <w:rFonts w:asciiTheme="minorHAnsi" w:hAnsiTheme="minorHAnsi" w:cstheme="minorHAnsi"/>
          <w:sz w:val="22"/>
          <w:szCs w:val="22"/>
          <w:lang w:val="en-US"/>
        </w:rPr>
        <w:t>cena</w:t>
      </w:r>
      <w:proofErr w:type="spellEnd"/>
      <w:r w:rsidR="009825A0">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bude</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uhrazena</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kupujícím</w:t>
      </w:r>
      <w:proofErr w:type="spellEnd"/>
      <w:r w:rsidRPr="00A647E5">
        <w:rPr>
          <w:rFonts w:asciiTheme="minorHAnsi" w:hAnsiTheme="minorHAnsi" w:cstheme="minorHAnsi"/>
          <w:sz w:val="22"/>
          <w:szCs w:val="22"/>
          <w:lang w:val="en-US"/>
        </w:rPr>
        <w:t xml:space="preserve"> na </w:t>
      </w:r>
      <w:proofErr w:type="spellStart"/>
      <w:r w:rsidRPr="00A647E5">
        <w:rPr>
          <w:rFonts w:asciiTheme="minorHAnsi" w:hAnsiTheme="minorHAnsi" w:cstheme="minorHAnsi"/>
          <w:sz w:val="22"/>
          <w:szCs w:val="22"/>
          <w:lang w:val="en-US"/>
        </w:rPr>
        <w:t>základě</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faktury</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vystavené</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prodávajícím</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ve</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smyslu</w:t>
      </w:r>
      <w:proofErr w:type="spellEnd"/>
      <w:r w:rsidRPr="00A647E5">
        <w:rPr>
          <w:rFonts w:asciiTheme="minorHAnsi" w:hAnsiTheme="minorHAnsi" w:cstheme="minorHAnsi"/>
          <w:sz w:val="22"/>
          <w:szCs w:val="22"/>
          <w:lang w:val="en-US"/>
        </w:rPr>
        <w:t xml:space="preserve"> a za </w:t>
      </w:r>
      <w:proofErr w:type="spellStart"/>
      <w:r w:rsidRPr="00A647E5">
        <w:rPr>
          <w:rFonts w:asciiTheme="minorHAnsi" w:hAnsiTheme="minorHAnsi" w:cstheme="minorHAnsi"/>
          <w:sz w:val="22"/>
          <w:szCs w:val="22"/>
          <w:lang w:val="en-US"/>
        </w:rPr>
        <w:t>podmínek</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stanovených</w:t>
      </w:r>
      <w:proofErr w:type="spellEnd"/>
      <w:r w:rsidRPr="00A647E5">
        <w:rPr>
          <w:rFonts w:asciiTheme="minorHAnsi" w:hAnsiTheme="minorHAnsi" w:cstheme="minorHAnsi"/>
          <w:sz w:val="22"/>
          <w:szCs w:val="22"/>
          <w:lang w:val="en-US"/>
        </w:rPr>
        <w:t xml:space="preserve"> </w:t>
      </w:r>
      <w:r w:rsidRPr="00A647E5">
        <w:rPr>
          <w:rFonts w:asciiTheme="minorHAnsi" w:hAnsiTheme="minorHAnsi" w:cstheme="minorHAnsi"/>
          <w:sz w:val="22"/>
          <w:szCs w:val="22"/>
        </w:rPr>
        <w:t>v této</w:t>
      </w:r>
      <w:r w:rsidRPr="00A647E5">
        <w:rPr>
          <w:rFonts w:asciiTheme="minorHAnsi" w:hAnsiTheme="minorHAnsi" w:cstheme="minorHAnsi"/>
          <w:sz w:val="22"/>
          <w:szCs w:val="22"/>
          <w:lang w:val="en-US"/>
        </w:rPr>
        <w:t xml:space="preserve"> </w:t>
      </w:r>
      <w:r w:rsidRPr="00A647E5">
        <w:rPr>
          <w:rFonts w:asciiTheme="minorHAnsi" w:hAnsiTheme="minorHAnsi" w:cstheme="minorHAnsi"/>
          <w:sz w:val="22"/>
          <w:szCs w:val="22"/>
        </w:rPr>
        <w:t>smlouvě.</w:t>
      </w:r>
    </w:p>
    <w:p w14:paraId="16F24CD3" w14:textId="77777777" w:rsidR="009559A6" w:rsidRPr="00A647E5" w:rsidRDefault="009559A6" w:rsidP="00A647E5">
      <w:pPr>
        <w:tabs>
          <w:tab w:val="left" w:pos="0"/>
        </w:tabs>
        <w:jc w:val="both"/>
        <w:rPr>
          <w:rFonts w:asciiTheme="minorHAnsi" w:hAnsiTheme="minorHAnsi" w:cstheme="minorHAnsi"/>
          <w:sz w:val="22"/>
          <w:szCs w:val="22"/>
          <w:highlight w:val="lightGray"/>
        </w:rPr>
      </w:pPr>
    </w:p>
    <w:p w14:paraId="6879EFED" w14:textId="77777777" w:rsidR="00BA116C" w:rsidRPr="00A647E5" w:rsidRDefault="00BA116C" w:rsidP="00165E62">
      <w:pPr>
        <w:widowControl w:val="0"/>
        <w:numPr>
          <w:ilvl w:val="0"/>
          <w:numId w:val="25"/>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28F6368F" w14:textId="77777777" w:rsidR="009559A6" w:rsidRPr="00A647E5" w:rsidRDefault="009559A6" w:rsidP="00A647E5">
      <w:pPr>
        <w:widowControl w:val="0"/>
        <w:tabs>
          <w:tab w:val="left" w:pos="0"/>
        </w:tabs>
        <w:autoSpaceDE w:val="0"/>
        <w:autoSpaceDN w:val="0"/>
        <w:jc w:val="both"/>
        <w:rPr>
          <w:rFonts w:asciiTheme="minorHAnsi" w:hAnsiTheme="minorHAnsi" w:cstheme="minorHAnsi"/>
          <w:sz w:val="22"/>
          <w:szCs w:val="22"/>
        </w:rPr>
      </w:pPr>
    </w:p>
    <w:p w14:paraId="42F32F1C" w14:textId="77777777" w:rsidR="002654B3" w:rsidRDefault="002654B3" w:rsidP="009559A6">
      <w:pPr>
        <w:widowControl w:val="0"/>
        <w:tabs>
          <w:tab w:val="left" w:pos="0"/>
        </w:tabs>
        <w:autoSpaceDE w:val="0"/>
        <w:autoSpaceDN w:val="0"/>
        <w:spacing w:before="120"/>
        <w:ind w:right="1"/>
        <w:jc w:val="both"/>
        <w:rPr>
          <w:rFonts w:ascii="Calibri" w:hAnsi="Calibri"/>
        </w:rPr>
      </w:pPr>
    </w:p>
    <w:p w14:paraId="1ED22E84" w14:textId="77777777" w:rsidR="00F5580E" w:rsidRDefault="00F5580E" w:rsidP="009559A6">
      <w:pPr>
        <w:widowControl w:val="0"/>
        <w:tabs>
          <w:tab w:val="left" w:pos="0"/>
        </w:tabs>
        <w:autoSpaceDE w:val="0"/>
        <w:autoSpaceDN w:val="0"/>
        <w:spacing w:before="120"/>
        <w:ind w:right="1"/>
        <w:jc w:val="both"/>
        <w:rPr>
          <w:rFonts w:ascii="Calibri" w:hAnsi="Calibri"/>
        </w:rPr>
      </w:pPr>
    </w:p>
    <w:p w14:paraId="06632F80" w14:textId="77777777" w:rsidR="002654B3" w:rsidRDefault="002654B3" w:rsidP="002654B3">
      <w:pPr>
        <w:pStyle w:val="Standard"/>
        <w:ind w:left="340"/>
        <w:jc w:val="center"/>
        <w:rPr>
          <w:rFonts w:ascii="Calibri" w:hAnsi="Calibri"/>
          <w:b/>
          <w:sz w:val="28"/>
          <w:szCs w:val="28"/>
        </w:rPr>
      </w:pPr>
      <w:r>
        <w:rPr>
          <w:rFonts w:ascii="Calibri" w:hAnsi="Calibri"/>
          <w:b/>
          <w:sz w:val="28"/>
          <w:szCs w:val="28"/>
        </w:rPr>
        <w:lastRenderedPageBreak/>
        <w:t>V</w:t>
      </w:r>
      <w:r w:rsidRPr="00404EEA">
        <w:rPr>
          <w:rFonts w:ascii="Calibri" w:hAnsi="Calibri"/>
          <w:b/>
          <w:sz w:val="28"/>
          <w:szCs w:val="28"/>
        </w:rPr>
        <w:t>.</w:t>
      </w:r>
    </w:p>
    <w:p w14:paraId="2621EB50" w14:textId="77777777" w:rsidR="002654B3" w:rsidRDefault="002654B3" w:rsidP="002654B3">
      <w:pPr>
        <w:pStyle w:val="Standard"/>
        <w:ind w:left="340"/>
        <w:jc w:val="center"/>
        <w:rPr>
          <w:rFonts w:ascii="Calibri" w:eastAsia="Times New Roman" w:hAnsi="Calibri" w:cs="Calibri"/>
          <w:b/>
          <w:sz w:val="28"/>
          <w:szCs w:val="28"/>
        </w:rPr>
      </w:pPr>
      <w:proofErr w:type="spellStart"/>
      <w:r>
        <w:rPr>
          <w:rFonts w:ascii="Calibri" w:eastAsia="Times New Roman" w:hAnsi="Calibri" w:cs="Calibri"/>
          <w:b/>
          <w:sz w:val="28"/>
          <w:szCs w:val="28"/>
        </w:rPr>
        <w:t>Termín</w:t>
      </w:r>
      <w:proofErr w:type="spellEnd"/>
      <w:r>
        <w:rPr>
          <w:rFonts w:ascii="Calibri" w:eastAsia="Times New Roman" w:hAnsi="Calibri" w:cs="Calibri"/>
          <w:b/>
          <w:sz w:val="28"/>
          <w:szCs w:val="28"/>
        </w:rPr>
        <w:t xml:space="preserve"> a </w:t>
      </w:r>
      <w:proofErr w:type="spellStart"/>
      <w:r>
        <w:rPr>
          <w:rFonts w:ascii="Calibri" w:eastAsia="Times New Roman" w:hAnsi="Calibri" w:cs="Calibri"/>
          <w:b/>
          <w:sz w:val="28"/>
          <w:szCs w:val="28"/>
        </w:rPr>
        <w:t>místo</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plnění</w:t>
      </w:r>
      <w:proofErr w:type="spellEnd"/>
      <w:r>
        <w:rPr>
          <w:rFonts w:ascii="Calibri" w:eastAsia="Times New Roman" w:hAnsi="Calibri" w:cs="Calibri"/>
          <w:b/>
          <w:sz w:val="28"/>
          <w:szCs w:val="28"/>
        </w:rPr>
        <w:t xml:space="preserve"> </w:t>
      </w:r>
    </w:p>
    <w:p w14:paraId="7E4D1D2C" w14:textId="77777777" w:rsidR="002654B3" w:rsidRPr="00A647E5" w:rsidRDefault="002654B3" w:rsidP="009559A6">
      <w:pPr>
        <w:widowControl w:val="0"/>
        <w:tabs>
          <w:tab w:val="left" w:pos="0"/>
        </w:tabs>
        <w:autoSpaceDE w:val="0"/>
        <w:autoSpaceDN w:val="0"/>
        <w:spacing w:before="120"/>
        <w:ind w:right="1"/>
        <w:jc w:val="both"/>
        <w:rPr>
          <w:rFonts w:ascii="Calibri" w:hAnsi="Calibri"/>
          <w:sz w:val="22"/>
          <w:szCs w:val="22"/>
        </w:rPr>
      </w:pPr>
    </w:p>
    <w:p w14:paraId="14D3EA54" w14:textId="5AF8D32D" w:rsidR="00D973FD" w:rsidRPr="005B6A90" w:rsidRDefault="00D973FD" w:rsidP="00570B59">
      <w:pPr>
        <w:pStyle w:val="Default"/>
        <w:numPr>
          <w:ilvl w:val="0"/>
          <w:numId w:val="4"/>
        </w:numPr>
        <w:rPr>
          <w:rFonts w:asciiTheme="minorHAnsi" w:hAnsiTheme="minorHAnsi" w:cstheme="minorHAnsi"/>
          <w:sz w:val="22"/>
          <w:szCs w:val="22"/>
        </w:rPr>
      </w:pPr>
      <w:r w:rsidRPr="005B6A90">
        <w:rPr>
          <w:rFonts w:asciiTheme="minorHAnsi" w:hAnsiTheme="minorHAnsi" w:cstheme="minorHAnsi"/>
          <w:sz w:val="22"/>
          <w:szCs w:val="22"/>
        </w:rPr>
        <w:t>Předmět smlouvy bude dodán</w:t>
      </w:r>
      <w:r w:rsidR="005B6A90" w:rsidRPr="005B6A90">
        <w:rPr>
          <w:rFonts w:asciiTheme="minorHAnsi" w:hAnsiTheme="minorHAnsi" w:cstheme="minorHAnsi"/>
          <w:sz w:val="22"/>
          <w:szCs w:val="22"/>
        </w:rPr>
        <w:t xml:space="preserve"> nejpozději do </w:t>
      </w:r>
      <w:r w:rsidR="00863A31">
        <w:rPr>
          <w:rFonts w:asciiTheme="minorHAnsi" w:hAnsiTheme="minorHAnsi" w:cstheme="minorHAnsi"/>
          <w:sz w:val="22"/>
          <w:szCs w:val="22"/>
        </w:rPr>
        <w:t>10</w:t>
      </w:r>
      <w:r w:rsidR="005B6A90" w:rsidRPr="005B6A90">
        <w:rPr>
          <w:rFonts w:asciiTheme="minorHAnsi" w:hAnsiTheme="minorHAnsi" w:cstheme="minorHAnsi"/>
          <w:sz w:val="22"/>
          <w:szCs w:val="22"/>
        </w:rPr>
        <w:t xml:space="preserve"> měsíců ode dne podpisu této kupní smlouvy. Dodání musí být potvrzeno </w:t>
      </w:r>
      <w:r w:rsidR="005764B2">
        <w:rPr>
          <w:rFonts w:asciiTheme="minorHAnsi" w:hAnsiTheme="minorHAnsi" w:cstheme="minorHAnsi"/>
          <w:sz w:val="22"/>
          <w:szCs w:val="22"/>
        </w:rPr>
        <w:t>p</w:t>
      </w:r>
      <w:r w:rsidR="005B6A90" w:rsidRPr="005B6A90">
        <w:rPr>
          <w:rFonts w:asciiTheme="minorHAnsi" w:hAnsiTheme="minorHAnsi" w:cstheme="minorHAnsi"/>
          <w:sz w:val="22"/>
          <w:szCs w:val="22"/>
        </w:rPr>
        <w:t>rotokolární</w:t>
      </w:r>
      <w:r w:rsidR="005B6A90">
        <w:rPr>
          <w:rFonts w:asciiTheme="minorHAnsi" w:hAnsiTheme="minorHAnsi" w:cstheme="minorHAnsi"/>
          <w:sz w:val="22"/>
          <w:szCs w:val="22"/>
        </w:rPr>
        <w:t>m</w:t>
      </w:r>
      <w:r w:rsidR="005B6A90" w:rsidRPr="005B6A90">
        <w:rPr>
          <w:rFonts w:asciiTheme="minorHAnsi" w:hAnsiTheme="minorHAnsi" w:cstheme="minorHAnsi"/>
          <w:sz w:val="22"/>
          <w:szCs w:val="22"/>
        </w:rPr>
        <w:t xml:space="preserve"> předání</w:t>
      </w:r>
      <w:r w:rsidR="005B6A90">
        <w:rPr>
          <w:rFonts w:asciiTheme="minorHAnsi" w:hAnsiTheme="minorHAnsi" w:cstheme="minorHAnsi"/>
          <w:sz w:val="22"/>
          <w:szCs w:val="22"/>
        </w:rPr>
        <w:t>m</w:t>
      </w:r>
      <w:r w:rsidR="005B6A90" w:rsidRPr="005B6A90">
        <w:rPr>
          <w:rFonts w:asciiTheme="minorHAnsi" w:hAnsiTheme="minorHAnsi" w:cstheme="minorHAnsi"/>
          <w:sz w:val="22"/>
          <w:szCs w:val="22"/>
        </w:rPr>
        <w:t xml:space="preserve"> </w:t>
      </w:r>
      <w:r w:rsidR="005B6A90">
        <w:rPr>
          <w:rFonts w:asciiTheme="minorHAnsi" w:hAnsiTheme="minorHAnsi" w:cstheme="minorHAnsi"/>
          <w:sz w:val="22"/>
          <w:szCs w:val="22"/>
        </w:rPr>
        <w:t>dle čl. VI této smlouvy.</w:t>
      </w:r>
    </w:p>
    <w:p w14:paraId="20D15E47" w14:textId="0FCCBD9F" w:rsidR="002654B3" w:rsidRPr="00A647E5" w:rsidRDefault="00E60A17" w:rsidP="009825A0">
      <w:pPr>
        <w:pStyle w:val="Default"/>
        <w:ind w:left="5664" w:hanging="5307"/>
        <w:rPr>
          <w:rFonts w:asciiTheme="minorHAnsi" w:hAnsiTheme="minorHAnsi" w:cstheme="minorHAnsi"/>
          <w:sz w:val="22"/>
          <w:szCs w:val="22"/>
        </w:rPr>
      </w:pPr>
      <w:r>
        <w:rPr>
          <w:rFonts w:asciiTheme="minorHAnsi" w:hAnsiTheme="minorHAnsi" w:cstheme="minorHAnsi"/>
          <w:sz w:val="22"/>
          <w:szCs w:val="22"/>
        </w:rPr>
        <w:tab/>
      </w:r>
      <w:r w:rsidR="002654B3" w:rsidRPr="00A647E5">
        <w:rPr>
          <w:rFonts w:asciiTheme="minorHAnsi" w:hAnsiTheme="minorHAnsi" w:cstheme="minorHAnsi"/>
          <w:sz w:val="22"/>
          <w:szCs w:val="22"/>
        </w:rPr>
        <w:t xml:space="preserve"> </w:t>
      </w:r>
    </w:p>
    <w:p w14:paraId="1B1A8164" w14:textId="77777777" w:rsidR="002654B3" w:rsidRPr="00A647E5" w:rsidRDefault="002654B3" w:rsidP="002654B3">
      <w:pPr>
        <w:pStyle w:val="Default"/>
        <w:ind w:left="357"/>
        <w:rPr>
          <w:rFonts w:asciiTheme="minorHAnsi" w:hAnsiTheme="minorHAnsi" w:cstheme="minorHAnsi"/>
          <w:sz w:val="22"/>
          <w:szCs w:val="22"/>
        </w:rPr>
      </w:pPr>
    </w:p>
    <w:p w14:paraId="62E2AAA0" w14:textId="64DB905A" w:rsidR="002654B3" w:rsidRPr="00A647E5" w:rsidRDefault="00751DEE" w:rsidP="002654B3">
      <w:pPr>
        <w:pStyle w:val="Default"/>
        <w:numPr>
          <w:ilvl w:val="0"/>
          <w:numId w:val="4"/>
        </w:numPr>
        <w:rPr>
          <w:rFonts w:asciiTheme="minorHAnsi" w:hAnsiTheme="minorHAnsi" w:cstheme="minorHAnsi"/>
          <w:sz w:val="22"/>
          <w:szCs w:val="22"/>
        </w:rPr>
      </w:pPr>
      <w:r w:rsidRPr="00A647E5">
        <w:rPr>
          <w:rFonts w:asciiTheme="minorHAnsi" w:hAnsiTheme="minorHAnsi" w:cstheme="minorHAnsi"/>
          <w:sz w:val="22"/>
          <w:szCs w:val="22"/>
        </w:rPr>
        <w:t xml:space="preserve">Místo předání Předmětu </w:t>
      </w:r>
      <w:r w:rsidR="002654B3" w:rsidRPr="00A647E5">
        <w:rPr>
          <w:rFonts w:asciiTheme="minorHAnsi" w:hAnsiTheme="minorHAnsi" w:cstheme="minorHAnsi"/>
          <w:sz w:val="22"/>
          <w:szCs w:val="22"/>
        </w:rPr>
        <w:t>smlouvy je sídlo kupujícího</w:t>
      </w:r>
      <w:r w:rsidR="002F389F">
        <w:rPr>
          <w:rFonts w:asciiTheme="minorHAnsi" w:hAnsiTheme="minorHAnsi" w:cstheme="minorHAnsi"/>
          <w:sz w:val="22"/>
          <w:szCs w:val="22"/>
        </w:rPr>
        <w:t>, nebude-li smluvními stranami dohodnuto jinak</w:t>
      </w:r>
      <w:r w:rsidR="005B6A90">
        <w:rPr>
          <w:rFonts w:asciiTheme="minorHAnsi" w:hAnsiTheme="minorHAnsi" w:cstheme="minorHAnsi"/>
          <w:sz w:val="22"/>
          <w:szCs w:val="22"/>
        </w:rPr>
        <w:t>.</w:t>
      </w:r>
    </w:p>
    <w:p w14:paraId="2CB8990A" w14:textId="77777777" w:rsidR="00D973FD" w:rsidRDefault="00D973FD" w:rsidP="00A647E5">
      <w:pPr>
        <w:autoSpaceDE w:val="0"/>
        <w:autoSpaceDN w:val="0"/>
        <w:adjustRightInd w:val="0"/>
        <w:contextualSpacing/>
        <w:jc w:val="both"/>
        <w:rPr>
          <w:rFonts w:ascii="Calibri" w:eastAsia="Calibri" w:hAnsi="Calibri"/>
          <w:sz w:val="22"/>
          <w:szCs w:val="22"/>
          <w:lang w:val="en-US" w:eastAsia="en-US"/>
        </w:rPr>
      </w:pPr>
    </w:p>
    <w:p w14:paraId="7EF1A666" w14:textId="77777777" w:rsidR="002D395D" w:rsidRDefault="002D395D" w:rsidP="00D973FD">
      <w:pPr>
        <w:pStyle w:val="Standard"/>
        <w:ind w:left="340"/>
        <w:jc w:val="center"/>
        <w:rPr>
          <w:rFonts w:ascii="Calibri" w:hAnsi="Calibri"/>
          <w:b/>
          <w:sz w:val="28"/>
          <w:szCs w:val="28"/>
        </w:rPr>
      </w:pPr>
    </w:p>
    <w:p w14:paraId="3F694A8D" w14:textId="55998E37" w:rsidR="00D973FD" w:rsidRPr="00FB29F7" w:rsidRDefault="00D973FD" w:rsidP="00D973FD">
      <w:pPr>
        <w:pStyle w:val="Standard"/>
        <w:ind w:left="340"/>
        <w:jc w:val="center"/>
        <w:rPr>
          <w:rFonts w:ascii="Calibri" w:hAnsi="Calibri"/>
          <w:b/>
          <w:sz w:val="28"/>
          <w:szCs w:val="28"/>
        </w:rPr>
      </w:pPr>
      <w:r w:rsidRPr="00FB29F7">
        <w:rPr>
          <w:rFonts w:ascii="Calibri" w:hAnsi="Calibri"/>
          <w:b/>
          <w:sz w:val="28"/>
          <w:szCs w:val="28"/>
        </w:rPr>
        <w:t>VI.</w:t>
      </w:r>
    </w:p>
    <w:p w14:paraId="455DD5A5" w14:textId="77777777" w:rsidR="00D973FD" w:rsidRDefault="00D973FD" w:rsidP="00D973FD">
      <w:pPr>
        <w:pStyle w:val="Standard"/>
        <w:ind w:left="340"/>
        <w:jc w:val="center"/>
        <w:rPr>
          <w:rFonts w:ascii="Calibri" w:eastAsia="Times New Roman" w:hAnsi="Calibri" w:cs="Calibri"/>
          <w:b/>
          <w:sz w:val="28"/>
          <w:szCs w:val="28"/>
        </w:rPr>
      </w:pPr>
      <w:proofErr w:type="spellStart"/>
      <w:r w:rsidRPr="00FB29F7">
        <w:rPr>
          <w:rFonts w:ascii="Calibri" w:eastAsia="Times New Roman" w:hAnsi="Calibri" w:cs="Calibri"/>
          <w:b/>
          <w:sz w:val="28"/>
          <w:szCs w:val="28"/>
        </w:rPr>
        <w:t>Povinnosti</w:t>
      </w:r>
      <w:proofErr w:type="spellEnd"/>
      <w:r w:rsidRPr="00FB29F7">
        <w:rPr>
          <w:rFonts w:ascii="Calibri" w:eastAsia="Times New Roman" w:hAnsi="Calibri" w:cs="Calibri"/>
          <w:b/>
          <w:sz w:val="28"/>
          <w:szCs w:val="28"/>
        </w:rPr>
        <w:t xml:space="preserve"> </w:t>
      </w:r>
      <w:proofErr w:type="spellStart"/>
      <w:r w:rsidRPr="00FB29F7">
        <w:rPr>
          <w:rFonts w:ascii="Calibri" w:eastAsia="Times New Roman" w:hAnsi="Calibri" w:cs="Calibri"/>
          <w:b/>
          <w:sz w:val="28"/>
          <w:szCs w:val="28"/>
        </w:rPr>
        <w:t>kupujícího</w:t>
      </w:r>
      <w:proofErr w:type="spellEnd"/>
      <w:r w:rsidRPr="00FB29F7">
        <w:rPr>
          <w:rFonts w:ascii="Calibri" w:eastAsia="Times New Roman" w:hAnsi="Calibri" w:cs="Calibri"/>
          <w:b/>
          <w:sz w:val="28"/>
          <w:szCs w:val="28"/>
        </w:rPr>
        <w:t xml:space="preserve"> a </w:t>
      </w:r>
      <w:proofErr w:type="spellStart"/>
      <w:r w:rsidRPr="00FB29F7">
        <w:rPr>
          <w:rFonts w:ascii="Calibri" w:eastAsia="Times New Roman" w:hAnsi="Calibri" w:cs="Calibri"/>
          <w:b/>
          <w:sz w:val="28"/>
          <w:szCs w:val="28"/>
        </w:rPr>
        <w:t>prodávajícího</w:t>
      </w:r>
      <w:proofErr w:type="spellEnd"/>
    </w:p>
    <w:p w14:paraId="3BD9ED4A" w14:textId="77777777" w:rsidR="00A647E5" w:rsidRDefault="00A647E5" w:rsidP="00D973FD">
      <w:pPr>
        <w:widowControl w:val="0"/>
        <w:tabs>
          <w:tab w:val="left" w:pos="0"/>
        </w:tabs>
        <w:autoSpaceDE w:val="0"/>
        <w:autoSpaceDN w:val="0"/>
        <w:spacing w:before="120"/>
        <w:ind w:right="1"/>
        <w:jc w:val="center"/>
        <w:rPr>
          <w:rFonts w:ascii="Calibri" w:hAnsi="Calibri"/>
        </w:rPr>
      </w:pPr>
    </w:p>
    <w:p w14:paraId="3270FB43" w14:textId="77777777" w:rsidR="00A647E5" w:rsidRDefault="00D973FD" w:rsidP="00A647E5">
      <w:pPr>
        <w:numPr>
          <w:ilvl w:val="0"/>
          <w:numId w:val="6"/>
        </w:numPr>
        <w:tabs>
          <w:tab w:val="left" w:pos="426"/>
          <w:tab w:val="left" w:pos="1980"/>
          <w:tab w:val="left" w:pos="7380"/>
        </w:tabs>
        <w:ind w:left="357" w:hanging="357"/>
        <w:jc w:val="both"/>
        <w:rPr>
          <w:rFonts w:ascii="Calibri" w:hAnsi="Calibri"/>
          <w:sz w:val="22"/>
          <w:szCs w:val="22"/>
        </w:rPr>
      </w:pPr>
      <w:r w:rsidRPr="00A647E5">
        <w:rPr>
          <w:rFonts w:ascii="Calibri" w:hAnsi="Calibri"/>
          <w:sz w:val="22"/>
          <w:szCs w:val="22"/>
        </w:rPr>
        <w:t xml:space="preserve">Pokud není mezi smluvními stranami touto smlouvou dohodnuto jinak, vyplývají jejich povinnosti přiměřeně podle povahy </w:t>
      </w:r>
      <w:r w:rsidR="00A647E5">
        <w:rPr>
          <w:rFonts w:ascii="Calibri" w:hAnsi="Calibri"/>
          <w:sz w:val="22"/>
          <w:szCs w:val="22"/>
        </w:rPr>
        <w:t>Předmětu smlouvy</w:t>
      </w:r>
      <w:r w:rsidRPr="00A647E5">
        <w:rPr>
          <w:rFonts w:ascii="Calibri" w:hAnsi="Calibri"/>
          <w:sz w:val="22"/>
          <w:szCs w:val="22"/>
        </w:rPr>
        <w:t xml:space="preserve"> </w:t>
      </w:r>
      <w:r w:rsidR="004742BA" w:rsidRPr="00A647E5">
        <w:rPr>
          <w:rFonts w:ascii="Calibri" w:hAnsi="Calibri"/>
          <w:sz w:val="22"/>
          <w:szCs w:val="22"/>
        </w:rPr>
        <w:t>dle</w:t>
      </w:r>
      <w:r w:rsidRPr="00A647E5">
        <w:rPr>
          <w:rFonts w:ascii="Calibri" w:hAnsi="Calibri"/>
          <w:sz w:val="22"/>
          <w:szCs w:val="22"/>
        </w:rPr>
        <w:t> občanského zákoníku.</w:t>
      </w:r>
    </w:p>
    <w:p w14:paraId="336408D7" w14:textId="77777777" w:rsidR="00A647E5" w:rsidRPr="00A647E5" w:rsidRDefault="00A647E5" w:rsidP="00A647E5">
      <w:pPr>
        <w:tabs>
          <w:tab w:val="left" w:pos="426"/>
          <w:tab w:val="left" w:pos="1980"/>
          <w:tab w:val="left" w:pos="7380"/>
        </w:tabs>
        <w:ind w:left="357"/>
        <w:jc w:val="both"/>
        <w:rPr>
          <w:rFonts w:ascii="Calibri" w:hAnsi="Calibri"/>
          <w:sz w:val="22"/>
          <w:szCs w:val="22"/>
        </w:rPr>
      </w:pPr>
    </w:p>
    <w:p w14:paraId="1FB3EF3B" w14:textId="77777777" w:rsidR="00D973FD" w:rsidRPr="00A647E5" w:rsidRDefault="00D973FD" w:rsidP="00A647E5">
      <w:pPr>
        <w:numPr>
          <w:ilvl w:val="0"/>
          <w:numId w:val="6"/>
        </w:numPr>
        <w:tabs>
          <w:tab w:val="left" w:pos="540"/>
          <w:tab w:val="left" w:pos="1980"/>
          <w:tab w:val="left" w:pos="7380"/>
        </w:tabs>
        <w:ind w:left="360"/>
        <w:jc w:val="both"/>
        <w:rPr>
          <w:rFonts w:ascii="Calibri" w:hAnsi="Calibri"/>
          <w:sz w:val="22"/>
          <w:szCs w:val="22"/>
        </w:rPr>
      </w:pPr>
      <w:r w:rsidRPr="00A647E5">
        <w:rPr>
          <w:rFonts w:ascii="Calibri" w:hAnsi="Calibri"/>
          <w:sz w:val="22"/>
          <w:szCs w:val="22"/>
        </w:rPr>
        <w:t>Prodávající je dále povinen:</w:t>
      </w:r>
    </w:p>
    <w:p w14:paraId="54ED7D14" w14:textId="77777777" w:rsidR="00D973FD" w:rsidRPr="00A647E5" w:rsidRDefault="00D973FD" w:rsidP="00A647E5">
      <w:pPr>
        <w:widowControl w:val="0"/>
        <w:numPr>
          <w:ilvl w:val="0"/>
          <w:numId w:val="7"/>
        </w:numPr>
        <w:autoSpaceDE w:val="0"/>
        <w:autoSpaceDN w:val="0"/>
        <w:ind w:left="720"/>
        <w:jc w:val="both"/>
        <w:rPr>
          <w:rFonts w:ascii="Calibri" w:hAnsi="Calibri"/>
          <w:sz w:val="22"/>
          <w:szCs w:val="22"/>
        </w:rPr>
      </w:pPr>
      <w:r w:rsidRPr="00A647E5">
        <w:rPr>
          <w:rFonts w:ascii="Calibri" w:hAnsi="Calibri"/>
          <w:sz w:val="22"/>
          <w:szCs w:val="22"/>
        </w:rPr>
        <w:t xml:space="preserve">Dodat </w:t>
      </w:r>
      <w:r w:rsidR="004742BA" w:rsidRPr="00A647E5">
        <w:rPr>
          <w:rFonts w:ascii="Calibri" w:hAnsi="Calibri"/>
          <w:sz w:val="22"/>
          <w:szCs w:val="22"/>
        </w:rPr>
        <w:t xml:space="preserve">Předmět smlouvy </w:t>
      </w:r>
      <w:r w:rsidRPr="00A647E5">
        <w:rPr>
          <w:rFonts w:ascii="Calibri" w:hAnsi="Calibri"/>
          <w:sz w:val="22"/>
          <w:szCs w:val="22"/>
        </w:rPr>
        <w:t>řádně a včas.</w:t>
      </w:r>
    </w:p>
    <w:p w14:paraId="35E44F85" w14:textId="77777777" w:rsidR="00D973FD" w:rsidRPr="00A647E5" w:rsidRDefault="004742BA" w:rsidP="00A647E5">
      <w:pPr>
        <w:widowControl w:val="0"/>
        <w:numPr>
          <w:ilvl w:val="0"/>
          <w:numId w:val="7"/>
        </w:numPr>
        <w:tabs>
          <w:tab w:val="left" w:pos="284"/>
          <w:tab w:val="left" w:pos="709"/>
          <w:tab w:val="left" w:pos="1418"/>
        </w:tabs>
        <w:autoSpaceDE w:val="0"/>
        <w:autoSpaceDN w:val="0"/>
        <w:ind w:left="720"/>
        <w:jc w:val="both"/>
        <w:rPr>
          <w:rFonts w:ascii="Calibri" w:hAnsi="Calibri"/>
          <w:sz w:val="22"/>
          <w:szCs w:val="22"/>
        </w:rPr>
      </w:pPr>
      <w:r w:rsidRPr="00A647E5">
        <w:rPr>
          <w:rFonts w:ascii="Calibri" w:hAnsi="Calibri"/>
          <w:sz w:val="22"/>
          <w:szCs w:val="22"/>
        </w:rPr>
        <w:t>Dodat Předmět smlouvy</w:t>
      </w:r>
      <w:r w:rsidR="00D973FD" w:rsidRPr="00A647E5">
        <w:rPr>
          <w:rFonts w:ascii="Calibri" w:hAnsi="Calibri"/>
          <w:sz w:val="22"/>
          <w:szCs w:val="22"/>
        </w:rPr>
        <w:t xml:space="preserve"> kupujícímu v množství, v</w:t>
      </w:r>
      <w:r w:rsidRPr="00A647E5">
        <w:rPr>
          <w:rFonts w:ascii="Calibri" w:hAnsi="Calibri"/>
          <w:sz w:val="22"/>
          <w:szCs w:val="22"/>
        </w:rPr>
        <w:t> </w:t>
      </w:r>
      <w:r w:rsidR="00D973FD" w:rsidRPr="00A647E5">
        <w:rPr>
          <w:rFonts w:ascii="Calibri" w:hAnsi="Calibri"/>
          <w:sz w:val="22"/>
          <w:szCs w:val="22"/>
        </w:rPr>
        <w:t>provedení</w:t>
      </w:r>
      <w:r w:rsidRPr="00A647E5">
        <w:rPr>
          <w:rFonts w:ascii="Calibri" w:hAnsi="Calibri"/>
          <w:sz w:val="22"/>
          <w:szCs w:val="22"/>
        </w:rPr>
        <w:t xml:space="preserve"> dle čl. III této smlouvy</w:t>
      </w:r>
      <w:r w:rsidR="00D973FD" w:rsidRPr="00A647E5">
        <w:rPr>
          <w:rFonts w:ascii="Calibri" w:hAnsi="Calibri"/>
          <w:sz w:val="22"/>
          <w:szCs w:val="22"/>
        </w:rPr>
        <w:t xml:space="preserve"> a jakosti </w:t>
      </w:r>
      <w:r w:rsidR="00D973FD" w:rsidRPr="00A647E5">
        <w:rPr>
          <w:rFonts w:ascii="Calibri" w:hAnsi="Calibri"/>
          <w:sz w:val="22"/>
          <w:szCs w:val="22"/>
        </w:rPr>
        <w:br/>
        <w:t xml:space="preserve">dle § 2096 občanského zákoníku. Smluvní strany se </w:t>
      </w:r>
      <w:r w:rsidRPr="00A647E5">
        <w:rPr>
          <w:rFonts w:ascii="Calibri" w:hAnsi="Calibri"/>
          <w:sz w:val="22"/>
          <w:szCs w:val="22"/>
        </w:rPr>
        <w:t>dohodly na I. jakosti dodávané</w:t>
      </w:r>
      <w:r w:rsidR="00D973FD" w:rsidRPr="00A647E5">
        <w:rPr>
          <w:rFonts w:ascii="Calibri" w:hAnsi="Calibri"/>
          <w:sz w:val="22"/>
          <w:szCs w:val="22"/>
        </w:rPr>
        <w:t xml:space="preserve"> věci.</w:t>
      </w:r>
    </w:p>
    <w:p w14:paraId="12CB6056" w14:textId="77777777" w:rsidR="00D973FD" w:rsidRPr="00A647E5" w:rsidRDefault="00D973FD" w:rsidP="00A647E5">
      <w:pPr>
        <w:widowControl w:val="0"/>
        <w:numPr>
          <w:ilvl w:val="0"/>
          <w:numId w:val="7"/>
        </w:numPr>
        <w:tabs>
          <w:tab w:val="left" w:pos="284"/>
          <w:tab w:val="left" w:pos="709"/>
        </w:tabs>
        <w:autoSpaceDE w:val="0"/>
        <w:autoSpaceDN w:val="0"/>
        <w:ind w:left="720"/>
        <w:jc w:val="both"/>
        <w:rPr>
          <w:rFonts w:ascii="Calibri" w:hAnsi="Calibri"/>
          <w:sz w:val="22"/>
          <w:szCs w:val="22"/>
        </w:rPr>
      </w:pPr>
      <w:r w:rsidRPr="00A647E5">
        <w:rPr>
          <w:rFonts w:ascii="Calibri" w:hAnsi="Calibri"/>
          <w:sz w:val="22"/>
          <w:szCs w:val="22"/>
        </w:rPr>
        <w:t xml:space="preserve">Dodat </w:t>
      </w:r>
      <w:r w:rsidR="004742BA" w:rsidRPr="00A647E5">
        <w:rPr>
          <w:rFonts w:ascii="Calibri" w:hAnsi="Calibri"/>
          <w:sz w:val="22"/>
          <w:szCs w:val="22"/>
        </w:rPr>
        <w:t>Předmět smlouvy nový, nepoužívaný</w:t>
      </w:r>
      <w:r w:rsidRPr="00A647E5">
        <w:rPr>
          <w:rFonts w:ascii="Calibri" w:hAnsi="Calibri"/>
          <w:sz w:val="22"/>
          <w:szCs w:val="22"/>
        </w:rPr>
        <w:t xml:space="preserve"> a odpovídající platným technickým normám, právním předpisům a předpisům výrobce. </w:t>
      </w:r>
    </w:p>
    <w:p w14:paraId="1F3B6D81" w14:textId="77777777" w:rsidR="00D973FD" w:rsidRDefault="004742BA" w:rsidP="00A647E5">
      <w:pPr>
        <w:widowControl w:val="0"/>
        <w:numPr>
          <w:ilvl w:val="0"/>
          <w:numId w:val="7"/>
        </w:numPr>
        <w:tabs>
          <w:tab w:val="left" w:pos="284"/>
          <w:tab w:val="left" w:pos="540"/>
          <w:tab w:val="left" w:pos="709"/>
        </w:tabs>
        <w:autoSpaceDE w:val="0"/>
        <w:autoSpaceDN w:val="0"/>
        <w:ind w:left="720"/>
        <w:jc w:val="both"/>
        <w:rPr>
          <w:rFonts w:ascii="Calibri" w:hAnsi="Calibri"/>
          <w:sz w:val="22"/>
          <w:szCs w:val="22"/>
        </w:rPr>
      </w:pPr>
      <w:r w:rsidRPr="00A647E5">
        <w:rPr>
          <w:rFonts w:ascii="Calibri" w:hAnsi="Calibri"/>
          <w:sz w:val="22"/>
          <w:szCs w:val="22"/>
        </w:rPr>
        <w:t>Při dodání v místě</w:t>
      </w:r>
      <w:r w:rsidR="00D973FD" w:rsidRPr="00A647E5">
        <w:rPr>
          <w:rFonts w:ascii="Calibri" w:hAnsi="Calibri"/>
          <w:sz w:val="22"/>
          <w:szCs w:val="22"/>
        </w:rPr>
        <w:t xml:space="preserve"> plnění předat kupujícímu</w:t>
      </w:r>
      <w:r w:rsidRPr="00A647E5">
        <w:rPr>
          <w:rFonts w:ascii="Calibri" w:hAnsi="Calibri"/>
          <w:sz w:val="22"/>
          <w:szCs w:val="22"/>
        </w:rPr>
        <w:t xml:space="preserve"> současně</w:t>
      </w:r>
      <w:r w:rsidR="00D973FD" w:rsidRPr="00A647E5">
        <w:rPr>
          <w:rFonts w:ascii="Calibri" w:hAnsi="Calibri"/>
          <w:sz w:val="22"/>
          <w:szCs w:val="22"/>
        </w:rPr>
        <w:t xml:space="preserve"> doklady, které se k</w:t>
      </w:r>
      <w:r w:rsidRPr="00A647E5">
        <w:rPr>
          <w:rFonts w:ascii="Calibri" w:hAnsi="Calibri"/>
          <w:sz w:val="22"/>
          <w:szCs w:val="22"/>
        </w:rPr>
        <w:t> Předmětu smlouvy</w:t>
      </w:r>
      <w:r w:rsidR="00D973FD" w:rsidRPr="00A647E5">
        <w:rPr>
          <w:rFonts w:ascii="Calibri" w:hAnsi="Calibri"/>
          <w:sz w:val="22"/>
          <w:szCs w:val="22"/>
        </w:rPr>
        <w:t xml:space="preserve"> vztahují, ve smyslu § 2087 a § 2094 občanského zákoníku (záruční list, návod k použití </w:t>
      </w:r>
      <w:r w:rsidRPr="00A647E5">
        <w:rPr>
          <w:rFonts w:ascii="Calibri" w:hAnsi="Calibri"/>
          <w:sz w:val="22"/>
          <w:szCs w:val="22"/>
        </w:rPr>
        <w:t>aj</w:t>
      </w:r>
      <w:r w:rsidR="00D973FD" w:rsidRPr="00A647E5">
        <w:rPr>
          <w:rFonts w:ascii="Calibri" w:hAnsi="Calibri"/>
          <w:sz w:val="22"/>
          <w:szCs w:val="22"/>
        </w:rPr>
        <w:t xml:space="preserve">.) v českém jazyce. </w:t>
      </w:r>
    </w:p>
    <w:p w14:paraId="45E4B26C" w14:textId="77777777" w:rsidR="00A647E5" w:rsidRPr="00A647E5" w:rsidRDefault="00A647E5" w:rsidP="00A647E5">
      <w:pPr>
        <w:widowControl w:val="0"/>
        <w:tabs>
          <w:tab w:val="left" w:pos="284"/>
          <w:tab w:val="left" w:pos="540"/>
          <w:tab w:val="left" w:pos="709"/>
        </w:tabs>
        <w:autoSpaceDE w:val="0"/>
        <w:autoSpaceDN w:val="0"/>
        <w:ind w:left="720"/>
        <w:jc w:val="both"/>
        <w:rPr>
          <w:rFonts w:ascii="Calibri" w:hAnsi="Calibri"/>
          <w:sz w:val="22"/>
          <w:szCs w:val="22"/>
        </w:rPr>
      </w:pPr>
    </w:p>
    <w:p w14:paraId="4A30716C" w14:textId="77777777" w:rsidR="00A7443B" w:rsidRPr="00A7443B" w:rsidRDefault="00A7443B" w:rsidP="00A7443B">
      <w:pPr>
        <w:numPr>
          <w:ilvl w:val="0"/>
          <w:numId w:val="6"/>
        </w:numPr>
        <w:ind w:hanging="720"/>
        <w:jc w:val="both"/>
        <w:rPr>
          <w:rFonts w:ascii="Calibri" w:hAnsi="Calibri"/>
          <w:snapToGrid w:val="0"/>
          <w:sz w:val="22"/>
          <w:szCs w:val="22"/>
        </w:rPr>
      </w:pPr>
      <w:r w:rsidRPr="00A7443B">
        <w:rPr>
          <w:rFonts w:ascii="Calibri" w:hAnsi="Calibri"/>
          <w:snapToGrid w:val="0"/>
          <w:sz w:val="22"/>
          <w:szCs w:val="22"/>
        </w:rPr>
        <w:t>Prodávající se zavazuje dodat jako součást vozidla následující dokumentaci:</w:t>
      </w:r>
    </w:p>
    <w:p w14:paraId="3F7C0AC2" w14:textId="7D84CFB7" w:rsidR="00A7443B" w:rsidRPr="00A7443B" w:rsidRDefault="00A7443B" w:rsidP="00A7443B">
      <w:pPr>
        <w:ind w:left="720"/>
        <w:jc w:val="both"/>
        <w:rPr>
          <w:rFonts w:ascii="Calibri" w:hAnsi="Calibri"/>
          <w:snapToGrid w:val="0"/>
          <w:sz w:val="22"/>
          <w:szCs w:val="22"/>
        </w:rPr>
      </w:pPr>
      <w:r w:rsidRPr="00A7443B">
        <w:rPr>
          <w:rFonts w:ascii="Calibri" w:hAnsi="Calibri"/>
          <w:snapToGrid w:val="0"/>
          <w:sz w:val="22"/>
          <w:szCs w:val="22"/>
        </w:rPr>
        <w:t>1x Návod k použití, obsluze a údržbě v českém jazyce (bude obsahovat zejména pokyny k jízdě a obsluze, provozní pokyny a pokyny k údržbě, pokyny k intervalům a rozsahu stanovených kontrol mezi servisními prohlídkami),</w:t>
      </w:r>
    </w:p>
    <w:p w14:paraId="14B59C1B" w14:textId="3458D095" w:rsidR="00A7443B" w:rsidRPr="00A7443B" w:rsidRDefault="00A7443B" w:rsidP="00A7443B">
      <w:pPr>
        <w:ind w:left="720"/>
        <w:jc w:val="both"/>
        <w:rPr>
          <w:rFonts w:ascii="Calibri" w:hAnsi="Calibri"/>
          <w:snapToGrid w:val="0"/>
          <w:sz w:val="22"/>
          <w:szCs w:val="22"/>
        </w:rPr>
      </w:pPr>
      <w:r w:rsidRPr="00A7443B">
        <w:rPr>
          <w:rFonts w:ascii="Calibri" w:hAnsi="Calibri"/>
          <w:snapToGrid w:val="0"/>
          <w:sz w:val="22"/>
          <w:szCs w:val="22"/>
        </w:rPr>
        <w:t>1x Servisní knížka</w:t>
      </w:r>
      <w:r w:rsidR="00F5580E">
        <w:rPr>
          <w:rFonts w:ascii="Calibri" w:hAnsi="Calibri"/>
          <w:snapToGrid w:val="0"/>
          <w:sz w:val="22"/>
          <w:szCs w:val="22"/>
        </w:rPr>
        <w:t>,</w:t>
      </w:r>
    </w:p>
    <w:p w14:paraId="1632734E" w14:textId="4369290E" w:rsidR="00A7443B" w:rsidRPr="00A7443B" w:rsidRDefault="00A7443B" w:rsidP="00A7443B">
      <w:pPr>
        <w:ind w:left="720"/>
        <w:jc w:val="both"/>
        <w:rPr>
          <w:rFonts w:ascii="Calibri" w:hAnsi="Calibri"/>
          <w:snapToGrid w:val="0"/>
          <w:sz w:val="22"/>
          <w:szCs w:val="22"/>
        </w:rPr>
      </w:pPr>
      <w:r w:rsidRPr="00A7443B">
        <w:rPr>
          <w:rFonts w:ascii="Calibri" w:hAnsi="Calibri"/>
          <w:snapToGrid w:val="0"/>
          <w:sz w:val="22"/>
          <w:szCs w:val="22"/>
        </w:rPr>
        <w:t>1x Dodací list</w:t>
      </w:r>
      <w:r w:rsidR="00F5580E">
        <w:rPr>
          <w:rFonts w:ascii="Calibri" w:hAnsi="Calibri"/>
          <w:snapToGrid w:val="0"/>
          <w:sz w:val="22"/>
          <w:szCs w:val="22"/>
        </w:rPr>
        <w:t>,</w:t>
      </w:r>
    </w:p>
    <w:p w14:paraId="287E335B" w14:textId="77777777" w:rsidR="00A7443B" w:rsidRPr="00A7443B" w:rsidRDefault="00A7443B" w:rsidP="00A7443B">
      <w:pPr>
        <w:ind w:left="720"/>
        <w:jc w:val="both"/>
        <w:rPr>
          <w:rFonts w:ascii="Calibri" w:hAnsi="Calibri"/>
          <w:snapToGrid w:val="0"/>
          <w:sz w:val="22"/>
          <w:szCs w:val="22"/>
        </w:rPr>
      </w:pPr>
      <w:r w:rsidRPr="00A7443B">
        <w:rPr>
          <w:rFonts w:ascii="Calibri" w:hAnsi="Calibri"/>
          <w:snapToGrid w:val="0"/>
          <w:sz w:val="22"/>
          <w:szCs w:val="22"/>
        </w:rPr>
        <w:t xml:space="preserve">osvědčení o technické způsobilosti vozidla. </w:t>
      </w:r>
    </w:p>
    <w:p w14:paraId="65918D56" w14:textId="77777777" w:rsidR="00716880" w:rsidRDefault="00716880" w:rsidP="00A7443B">
      <w:pPr>
        <w:ind w:left="720"/>
        <w:jc w:val="both"/>
        <w:rPr>
          <w:rFonts w:ascii="Calibri" w:hAnsi="Calibri"/>
          <w:snapToGrid w:val="0"/>
          <w:sz w:val="22"/>
          <w:szCs w:val="22"/>
        </w:rPr>
      </w:pPr>
    </w:p>
    <w:p w14:paraId="4E5B8FE1" w14:textId="346E6B51" w:rsidR="00A7443B" w:rsidRPr="00A647E5" w:rsidRDefault="00716880" w:rsidP="00716880">
      <w:pPr>
        <w:numPr>
          <w:ilvl w:val="0"/>
          <w:numId w:val="6"/>
        </w:numPr>
        <w:ind w:hanging="720"/>
        <w:jc w:val="both"/>
        <w:rPr>
          <w:rFonts w:ascii="Calibri" w:hAnsi="Calibri"/>
          <w:snapToGrid w:val="0"/>
          <w:sz w:val="22"/>
          <w:szCs w:val="22"/>
        </w:rPr>
      </w:pPr>
      <w:r w:rsidRPr="00A7443B">
        <w:rPr>
          <w:rFonts w:ascii="Calibri" w:hAnsi="Calibri"/>
          <w:snapToGrid w:val="0"/>
          <w:sz w:val="22"/>
          <w:szCs w:val="22"/>
        </w:rPr>
        <w:t xml:space="preserve">Prodávající se zavazuje </w:t>
      </w:r>
      <w:r>
        <w:rPr>
          <w:rFonts w:ascii="Calibri" w:hAnsi="Calibri"/>
          <w:snapToGrid w:val="0"/>
          <w:sz w:val="22"/>
          <w:szCs w:val="22"/>
        </w:rPr>
        <w:t xml:space="preserve">předložit při předání Předmětu </w:t>
      </w:r>
      <w:r w:rsidR="005B6A90">
        <w:rPr>
          <w:rFonts w:ascii="Calibri" w:hAnsi="Calibri"/>
          <w:snapToGrid w:val="0"/>
          <w:sz w:val="22"/>
          <w:szCs w:val="22"/>
        </w:rPr>
        <w:t>smlouvy</w:t>
      </w:r>
      <w:r>
        <w:rPr>
          <w:rFonts w:ascii="Calibri" w:hAnsi="Calibri"/>
          <w:snapToGrid w:val="0"/>
          <w:sz w:val="22"/>
          <w:szCs w:val="22"/>
        </w:rPr>
        <w:t xml:space="preserve"> p</w:t>
      </w:r>
      <w:r w:rsidR="00A7443B" w:rsidRPr="00A7443B">
        <w:rPr>
          <w:rFonts w:ascii="Calibri" w:hAnsi="Calibri"/>
          <w:snapToGrid w:val="0"/>
          <w:sz w:val="22"/>
          <w:szCs w:val="22"/>
        </w:rPr>
        <w:t xml:space="preserve">ředávací protokol obsahující seznam všech částí dodaného zboží a dokumentace </w:t>
      </w:r>
      <w:r>
        <w:rPr>
          <w:rFonts w:ascii="Calibri" w:hAnsi="Calibri"/>
          <w:snapToGrid w:val="0"/>
          <w:sz w:val="22"/>
          <w:szCs w:val="22"/>
        </w:rPr>
        <w:t xml:space="preserve">k Předmětu </w:t>
      </w:r>
      <w:r w:rsidR="005B6A90">
        <w:rPr>
          <w:rFonts w:ascii="Calibri" w:hAnsi="Calibri"/>
          <w:snapToGrid w:val="0"/>
          <w:sz w:val="22"/>
          <w:szCs w:val="22"/>
        </w:rPr>
        <w:t>smlouvy</w:t>
      </w:r>
      <w:r>
        <w:rPr>
          <w:rFonts w:ascii="Calibri" w:hAnsi="Calibri"/>
          <w:snapToGrid w:val="0"/>
          <w:sz w:val="22"/>
          <w:szCs w:val="22"/>
        </w:rPr>
        <w:t xml:space="preserve"> </w:t>
      </w:r>
      <w:r w:rsidR="00A7443B" w:rsidRPr="00A7443B">
        <w:rPr>
          <w:rFonts w:ascii="Calibri" w:hAnsi="Calibri"/>
          <w:snapToGrid w:val="0"/>
          <w:sz w:val="22"/>
          <w:szCs w:val="22"/>
        </w:rPr>
        <w:t>takovým vyčerpávajícím způsobem, aby bylo možné ověřit plnění všech požadovaných technických parametrů dle přílohy č.1 této smlouvy</w:t>
      </w:r>
      <w:r w:rsidR="00A7443B">
        <w:rPr>
          <w:rFonts w:ascii="Calibri" w:hAnsi="Calibri"/>
          <w:snapToGrid w:val="0"/>
          <w:sz w:val="22"/>
          <w:szCs w:val="22"/>
        </w:rPr>
        <w:t>.</w:t>
      </w:r>
      <w:r w:rsidR="00694B3C">
        <w:rPr>
          <w:rFonts w:ascii="Calibri" w:hAnsi="Calibri"/>
          <w:snapToGrid w:val="0"/>
          <w:sz w:val="22"/>
          <w:szCs w:val="22"/>
        </w:rPr>
        <w:t xml:space="preserve"> </w:t>
      </w:r>
      <w:r w:rsidR="00694B3C" w:rsidRPr="00694B3C">
        <w:rPr>
          <w:rFonts w:ascii="Calibri" w:hAnsi="Calibri"/>
          <w:sz w:val="22"/>
          <w:szCs w:val="22"/>
        </w:rPr>
        <w:t>V případě nedoložení je objednatel oprávněn předmět plnění nepřevzít.</w:t>
      </w:r>
    </w:p>
    <w:p w14:paraId="4B13C441" w14:textId="77777777" w:rsidR="00E94767" w:rsidRDefault="00E94767" w:rsidP="00E94767">
      <w:pPr>
        <w:spacing w:line="240" w:lineRule="atLeast"/>
        <w:ind w:right="1"/>
        <w:jc w:val="both"/>
        <w:rPr>
          <w:rFonts w:ascii="Calibri" w:hAnsi="Calibri"/>
          <w:snapToGrid w:val="0"/>
        </w:rPr>
      </w:pPr>
    </w:p>
    <w:p w14:paraId="1288B7BB" w14:textId="77777777" w:rsidR="00E94767" w:rsidRDefault="00E94767" w:rsidP="00E94767">
      <w:pPr>
        <w:spacing w:line="240" w:lineRule="atLeast"/>
        <w:ind w:right="1"/>
        <w:jc w:val="both"/>
        <w:rPr>
          <w:rFonts w:ascii="Calibri" w:hAnsi="Calibri"/>
          <w:snapToGrid w:val="0"/>
        </w:rPr>
      </w:pPr>
    </w:p>
    <w:p w14:paraId="21FD371C" w14:textId="77777777" w:rsidR="00FB29F7" w:rsidRDefault="00FB29F7" w:rsidP="00E94767">
      <w:pPr>
        <w:spacing w:line="240" w:lineRule="atLeast"/>
        <w:ind w:right="1"/>
        <w:jc w:val="both"/>
        <w:rPr>
          <w:rFonts w:ascii="Calibri" w:hAnsi="Calibri"/>
          <w:snapToGrid w:val="0"/>
        </w:rPr>
      </w:pPr>
    </w:p>
    <w:p w14:paraId="0A37ED2A" w14:textId="77777777" w:rsidR="00FB29F7" w:rsidRPr="00FB29F7" w:rsidRDefault="00FB29F7" w:rsidP="00FB29F7">
      <w:pPr>
        <w:pStyle w:val="Standard"/>
        <w:ind w:left="340"/>
        <w:jc w:val="center"/>
        <w:rPr>
          <w:rFonts w:ascii="Calibri" w:hAnsi="Calibri"/>
          <w:b/>
          <w:sz w:val="28"/>
          <w:szCs w:val="28"/>
        </w:rPr>
      </w:pPr>
      <w:r w:rsidRPr="00FB29F7">
        <w:rPr>
          <w:rFonts w:ascii="Calibri" w:hAnsi="Calibri"/>
          <w:b/>
          <w:sz w:val="28"/>
          <w:szCs w:val="28"/>
        </w:rPr>
        <w:t>V</w:t>
      </w:r>
      <w:r>
        <w:rPr>
          <w:rFonts w:ascii="Calibri" w:hAnsi="Calibri"/>
          <w:b/>
          <w:sz w:val="28"/>
          <w:szCs w:val="28"/>
        </w:rPr>
        <w:t>I</w:t>
      </w:r>
      <w:r w:rsidRPr="00FB29F7">
        <w:rPr>
          <w:rFonts w:ascii="Calibri" w:hAnsi="Calibri"/>
          <w:b/>
          <w:sz w:val="28"/>
          <w:szCs w:val="28"/>
        </w:rPr>
        <w:t>I.</w:t>
      </w:r>
    </w:p>
    <w:p w14:paraId="1E921C62" w14:textId="77777777" w:rsidR="00FB29F7" w:rsidRDefault="00FB29F7" w:rsidP="00FB29F7">
      <w:pPr>
        <w:pStyle w:val="Standard"/>
        <w:ind w:left="340"/>
        <w:jc w:val="center"/>
        <w:rPr>
          <w:rFonts w:ascii="Calibri" w:eastAsia="Times New Roman" w:hAnsi="Calibri" w:cs="Calibri"/>
          <w:b/>
          <w:sz w:val="28"/>
          <w:szCs w:val="28"/>
        </w:rPr>
      </w:pPr>
      <w:proofErr w:type="spellStart"/>
      <w:r>
        <w:rPr>
          <w:rFonts w:ascii="Calibri" w:eastAsia="Times New Roman" w:hAnsi="Calibri" w:cs="Calibri"/>
          <w:b/>
          <w:sz w:val="28"/>
          <w:szCs w:val="28"/>
        </w:rPr>
        <w:t>Převod</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vlastnického</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práva</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předání</w:t>
      </w:r>
      <w:proofErr w:type="spellEnd"/>
      <w:r>
        <w:rPr>
          <w:rFonts w:ascii="Calibri" w:eastAsia="Times New Roman" w:hAnsi="Calibri" w:cs="Calibri"/>
          <w:b/>
          <w:sz w:val="28"/>
          <w:szCs w:val="28"/>
        </w:rPr>
        <w:t xml:space="preserve"> a </w:t>
      </w:r>
      <w:proofErr w:type="spellStart"/>
      <w:r>
        <w:rPr>
          <w:rFonts w:ascii="Calibri" w:eastAsia="Times New Roman" w:hAnsi="Calibri" w:cs="Calibri"/>
          <w:b/>
          <w:sz w:val="28"/>
          <w:szCs w:val="28"/>
        </w:rPr>
        <w:t>převzetí</w:t>
      </w:r>
      <w:proofErr w:type="spellEnd"/>
    </w:p>
    <w:p w14:paraId="665790F3" w14:textId="77777777" w:rsidR="00A647E5" w:rsidRDefault="00A647E5" w:rsidP="00FB29F7">
      <w:pPr>
        <w:pStyle w:val="Standard"/>
        <w:ind w:left="340"/>
        <w:jc w:val="center"/>
        <w:rPr>
          <w:rFonts w:ascii="Calibri" w:eastAsia="Times New Roman" w:hAnsi="Calibri" w:cs="Calibri"/>
          <w:b/>
          <w:sz w:val="28"/>
          <w:szCs w:val="28"/>
        </w:rPr>
      </w:pPr>
    </w:p>
    <w:p w14:paraId="4860A0B4" w14:textId="59EF461B" w:rsidR="00E94767" w:rsidRPr="00A647E5" w:rsidRDefault="00E9476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nabývá vlastnická práva </w:t>
      </w:r>
      <w:r w:rsidR="00FB29F7" w:rsidRPr="00A647E5">
        <w:rPr>
          <w:rFonts w:asciiTheme="minorHAnsi" w:hAnsiTheme="minorHAnsi" w:cstheme="minorHAnsi"/>
          <w:sz w:val="22"/>
          <w:szCs w:val="22"/>
        </w:rPr>
        <w:t>k předmětu smlouvy v okamžiku protokolárního předání, uhrazením kupní ceny a připsáním částky na účet prodávajícího</w:t>
      </w:r>
      <w:r w:rsidR="00B621DF">
        <w:rPr>
          <w:rFonts w:asciiTheme="minorHAnsi" w:hAnsiTheme="minorHAnsi" w:cstheme="minorHAnsi"/>
          <w:sz w:val="22"/>
          <w:szCs w:val="22"/>
        </w:rPr>
        <w:t>.</w:t>
      </w:r>
    </w:p>
    <w:p w14:paraId="3E01FED8" w14:textId="77777777" w:rsidR="00FB29F7" w:rsidRPr="00A647E5" w:rsidRDefault="00FB29F7" w:rsidP="00A647E5">
      <w:pPr>
        <w:jc w:val="both"/>
        <w:rPr>
          <w:rFonts w:asciiTheme="minorHAnsi" w:hAnsiTheme="minorHAnsi" w:cstheme="minorHAnsi"/>
          <w:sz w:val="22"/>
          <w:szCs w:val="22"/>
        </w:rPr>
      </w:pPr>
    </w:p>
    <w:p w14:paraId="6D9A7C0F" w14:textId="77777777"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lastRenderedPageBreak/>
        <w:t>Předmět smlouvy je dodán v okamžiku převzetí věci kupujícím v místě plnění dle čl. V této smlouvy.</w:t>
      </w:r>
    </w:p>
    <w:p w14:paraId="5A963240" w14:textId="77777777" w:rsidR="00A647E5" w:rsidRPr="00A647E5" w:rsidRDefault="00A647E5" w:rsidP="00A647E5">
      <w:pPr>
        <w:tabs>
          <w:tab w:val="left" w:pos="426"/>
        </w:tabs>
        <w:jc w:val="both"/>
        <w:rPr>
          <w:rFonts w:asciiTheme="minorHAnsi" w:hAnsiTheme="minorHAnsi" w:cstheme="minorHAnsi"/>
          <w:sz w:val="22"/>
          <w:szCs w:val="22"/>
        </w:rPr>
      </w:pPr>
    </w:p>
    <w:p w14:paraId="4F12A32E" w14:textId="77777777" w:rsidR="00FB29F7" w:rsidRPr="00A647E5" w:rsidRDefault="00FB29F7" w:rsidP="00A647E5">
      <w:pPr>
        <w:numPr>
          <w:ilvl w:val="0"/>
          <w:numId w:val="8"/>
        </w:numPr>
        <w:tabs>
          <w:tab w:val="left" w:pos="426"/>
        </w:tabs>
        <w:ind w:left="357"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Kupující při převzetí </w:t>
      </w:r>
      <w:r w:rsid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provede kontrolu:</w:t>
      </w:r>
    </w:p>
    <w:p w14:paraId="190B0510" w14:textId="77777777" w:rsidR="00FB29F7" w:rsidRPr="00A647E5" w:rsidRDefault="00A647E5" w:rsidP="00A647E5">
      <w:pPr>
        <w:numPr>
          <w:ilvl w:val="0"/>
          <w:numId w:val="9"/>
        </w:numPr>
        <w:tabs>
          <w:tab w:val="left" w:pos="720"/>
          <w:tab w:val="num" w:pos="1428"/>
          <w:tab w:val="left" w:pos="1701"/>
        </w:tabs>
        <w:ind w:hanging="786"/>
        <w:rPr>
          <w:rFonts w:asciiTheme="minorHAnsi" w:hAnsiTheme="minorHAnsi" w:cstheme="minorHAnsi"/>
          <w:sz w:val="22"/>
          <w:szCs w:val="22"/>
        </w:rPr>
      </w:pPr>
      <w:r>
        <w:rPr>
          <w:rFonts w:asciiTheme="minorHAnsi" w:hAnsiTheme="minorHAnsi" w:cstheme="minorHAnsi"/>
          <w:sz w:val="22"/>
          <w:szCs w:val="22"/>
        </w:rPr>
        <w:t>dodaného druhu a množství,</w:t>
      </w:r>
    </w:p>
    <w:p w14:paraId="56CDF91F" w14:textId="77777777"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zje</w:t>
      </w:r>
      <w:r w:rsidR="00A647E5">
        <w:rPr>
          <w:rFonts w:asciiTheme="minorHAnsi" w:hAnsiTheme="minorHAnsi" w:cstheme="minorHAnsi"/>
          <w:sz w:val="22"/>
          <w:szCs w:val="22"/>
        </w:rPr>
        <w:t>vných jakostních vlastností</w:t>
      </w:r>
      <w:r w:rsidRPr="00A647E5">
        <w:rPr>
          <w:rFonts w:asciiTheme="minorHAnsi" w:hAnsiTheme="minorHAnsi" w:cstheme="minorHAnsi"/>
          <w:sz w:val="22"/>
          <w:szCs w:val="22"/>
        </w:rPr>
        <w:t>,</w:t>
      </w:r>
    </w:p>
    <w:p w14:paraId="36DB10F3" w14:textId="77777777" w:rsidR="00FB29F7" w:rsidRPr="00A647E5" w:rsidRDefault="00FB29F7" w:rsidP="00A647E5">
      <w:pPr>
        <w:numPr>
          <w:ilvl w:val="0"/>
          <w:numId w:val="9"/>
        </w:numPr>
        <w:tabs>
          <w:tab w:val="left" w:pos="720"/>
          <w:tab w:val="num" w:pos="1428"/>
          <w:tab w:val="left" w:pos="1701"/>
        </w:tabs>
        <w:ind w:hanging="786"/>
        <w:rPr>
          <w:rFonts w:asciiTheme="minorHAnsi" w:hAnsiTheme="minorHAnsi" w:cstheme="minorHAnsi"/>
          <w:sz w:val="22"/>
          <w:szCs w:val="22"/>
        </w:rPr>
      </w:pPr>
      <w:r w:rsidRPr="00A647E5">
        <w:rPr>
          <w:rFonts w:asciiTheme="minorHAnsi" w:hAnsiTheme="minorHAnsi" w:cstheme="minorHAnsi"/>
          <w:sz w:val="22"/>
          <w:szCs w:val="22"/>
        </w:rPr>
        <w:t>dokladů dodaných s</w:t>
      </w:r>
      <w:r w:rsidR="00A647E5">
        <w:rPr>
          <w:rFonts w:asciiTheme="minorHAnsi" w:hAnsiTheme="minorHAnsi" w:cstheme="minorHAnsi"/>
          <w:sz w:val="22"/>
          <w:szCs w:val="22"/>
        </w:rPr>
        <w:t> Předmětem smlouvy</w:t>
      </w:r>
    </w:p>
    <w:p w14:paraId="0D260955" w14:textId="77777777" w:rsidR="00A647E5" w:rsidRPr="00A647E5" w:rsidRDefault="00A647E5" w:rsidP="00A647E5">
      <w:pPr>
        <w:tabs>
          <w:tab w:val="left" w:pos="720"/>
          <w:tab w:val="num" w:pos="1428"/>
          <w:tab w:val="left" w:pos="1701"/>
        </w:tabs>
        <w:ind w:left="2061"/>
        <w:rPr>
          <w:rFonts w:asciiTheme="minorHAnsi" w:hAnsiTheme="minorHAnsi" w:cstheme="minorHAnsi"/>
          <w:sz w:val="22"/>
          <w:szCs w:val="22"/>
        </w:rPr>
      </w:pPr>
    </w:p>
    <w:p w14:paraId="0740A732" w14:textId="77777777" w:rsidR="00FB29F7" w:rsidRPr="00A647E5" w:rsidRDefault="00FB29F7" w:rsidP="00A647E5">
      <w:pPr>
        <w:numPr>
          <w:ilvl w:val="0"/>
          <w:numId w:val="8"/>
        </w:numPr>
        <w:tabs>
          <w:tab w:val="left" w:pos="426"/>
        </w:tabs>
        <w:jc w:val="both"/>
        <w:rPr>
          <w:rFonts w:asciiTheme="minorHAnsi" w:hAnsiTheme="minorHAnsi" w:cstheme="minorHAnsi"/>
          <w:sz w:val="22"/>
          <w:szCs w:val="22"/>
        </w:rPr>
      </w:pPr>
      <w:r w:rsidRPr="00A647E5">
        <w:rPr>
          <w:rFonts w:asciiTheme="minorHAnsi" w:hAnsiTheme="minorHAnsi" w:cstheme="minorHAnsi"/>
          <w:sz w:val="22"/>
          <w:szCs w:val="22"/>
        </w:rPr>
        <w:t>V př</w:t>
      </w:r>
      <w:r w:rsidR="00A647E5">
        <w:rPr>
          <w:rFonts w:asciiTheme="minorHAnsi" w:hAnsiTheme="minorHAnsi" w:cstheme="minorHAnsi"/>
          <w:sz w:val="22"/>
          <w:szCs w:val="22"/>
        </w:rPr>
        <w:t xml:space="preserve">ípadě zjištění zjevných vad </w:t>
      </w:r>
      <w:r w:rsidRPr="00A647E5">
        <w:rPr>
          <w:rFonts w:asciiTheme="minorHAnsi" w:hAnsiTheme="minorHAnsi" w:cstheme="minorHAnsi"/>
          <w:sz w:val="22"/>
          <w:szCs w:val="22"/>
        </w:rPr>
        <w:t xml:space="preserve">může kupující odmítnout jeho převzetí, což řádně </w:t>
      </w:r>
      <w:r w:rsidRPr="00A647E5">
        <w:rPr>
          <w:rFonts w:asciiTheme="minorHAnsi" w:hAnsiTheme="minorHAnsi" w:cstheme="minorHAnsi"/>
          <w:sz w:val="22"/>
          <w:szCs w:val="22"/>
        </w:rPr>
        <w:br/>
        <w:t xml:space="preserve">i s důvody potvrdí na předávacím protokolu / dodacím listu. </w:t>
      </w:r>
    </w:p>
    <w:p w14:paraId="565AEE2C" w14:textId="77777777" w:rsidR="00A647E5" w:rsidRPr="00A647E5" w:rsidRDefault="00A647E5" w:rsidP="00A647E5">
      <w:pPr>
        <w:tabs>
          <w:tab w:val="left" w:pos="426"/>
        </w:tabs>
        <w:ind w:left="360"/>
        <w:jc w:val="both"/>
        <w:rPr>
          <w:rFonts w:asciiTheme="minorHAnsi" w:hAnsiTheme="minorHAnsi" w:cstheme="minorHAnsi"/>
          <w:sz w:val="22"/>
          <w:szCs w:val="22"/>
        </w:rPr>
      </w:pPr>
    </w:p>
    <w:p w14:paraId="796FF2FC" w14:textId="77777777" w:rsidR="00FB29F7" w:rsidRPr="006B367C" w:rsidRDefault="00FB29F7" w:rsidP="00A647E5">
      <w:pPr>
        <w:numPr>
          <w:ilvl w:val="0"/>
          <w:numId w:val="8"/>
        </w:numPr>
        <w:tabs>
          <w:tab w:val="left" w:pos="426"/>
        </w:tabs>
        <w:ind w:left="357" w:hanging="357"/>
        <w:jc w:val="both"/>
        <w:rPr>
          <w:rFonts w:ascii="Calibri" w:hAnsi="Calibri"/>
          <w:snapToGrid w:val="0"/>
          <w:sz w:val="22"/>
          <w:szCs w:val="22"/>
        </w:rPr>
      </w:pPr>
      <w:r w:rsidRPr="006B367C">
        <w:rPr>
          <w:rFonts w:ascii="Calibri" w:hAnsi="Calibri"/>
          <w:sz w:val="22"/>
          <w:szCs w:val="22"/>
        </w:rPr>
        <w:t>O předání a převzetí Předmětu smlouvy prodávající vyhotoví předávací protokol / dodací list, který za kupujícího pode</w:t>
      </w:r>
      <w:r w:rsidR="001B1EAC" w:rsidRPr="006B367C">
        <w:rPr>
          <w:rFonts w:ascii="Calibri" w:hAnsi="Calibri"/>
          <w:sz w:val="22"/>
          <w:szCs w:val="22"/>
        </w:rPr>
        <w:t>píše k tomu pověřený zástupce</w:t>
      </w:r>
      <w:r w:rsidRPr="006B367C">
        <w:rPr>
          <w:rFonts w:ascii="Calibri" w:hAnsi="Calibri"/>
          <w:sz w:val="22"/>
          <w:szCs w:val="22"/>
        </w:rPr>
        <w:t>. Prodávající odpovídá za to, že informace uvedené v</w:t>
      </w:r>
      <w:r w:rsidR="001B1EAC" w:rsidRPr="006B367C">
        <w:rPr>
          <w:rFonts w:ascii="Calibri" w:hAnsi="Calibri"/>
          <w:sz w:val="22"/>
          <w:szCs w:val="22"/>
        </w:rPr>
        <w:t> předávacím protokolu/</w:t>
      </w:r>
      <w:r w:rsidRPr="006B367C">
        <w:rPr>
          <w:rFonts w:ascii="Calibri" w:hAnsi="Calibri"/>
          <w:sz w:val="22"/>
          <w:szCs w:val="22"/>
        </w:rPr>
        <w:t>dodací</w:t>
      </w:r>
      <w:r w:rsidR="00A647E5">
        <w:rPr>
          <w:rFonts w:ascii="Calibri" w:hAnsi="Calibri"/>
          <w:sz w:val="22"/>
          <w:szCs w:val="22"/>
        </w:rPr>
        <w:t>m listu odpovídají skutečnosti. V</w:t>
      </w:r>
      <w:r w:rsidR="001B1EAC" w:rsidRPr="006B367C">
        <w:rPr>
          <w:rFonts w:ascii="Calibri" w:hAnsi="Calibri"/>
          <w:sz w:val="22"/>
          <w:szCs w:val="22"/>
        </w:rPr>
        <w:t xml:space="preserve"> opačném případě </w:t>
      </w:r>
      <w:r w:rsidRPr="006B367C">
        <w:rPr>
          <w:rFonts w:ascii="Calibri" w:hAnsi="Calibri"/>
          <w:sz w:val="22"/>
          <w:szCs w:val="22"/>
        </w:rPr>
        <w:t>je kupující oprávněn převzetí věci odmítnout</w:t>
      </w:r>
      <w:r w:rsidR="001B1EAC" w:rsidRPr="006B367C">
        <w:rPr>
          <w:rFonts w:ascii="Calibri" w:hAnsi="Calibri"/>
          <w:sz w:val="22"/>
          <w:szCs w:val="22"/>
        </w:rPr>
        <w:t>.</w:t>
      </w:r>
    </w:p>
    <w:p w14:paraId="56C9A80E" w14:textId="593C88F5" w:rsidR="00827EDF" w:rsidRDefault="00827EDF" w:rsidP="00A647E5">
      <w:pPr>
        <w:tabs>
          <w:tab w:val="left" w:pos="284"/>
          <w:tab w:val="left" w:pos="540"/>
        </w:tabs>
        <w:spacing w:after="120"/>
        <w:ind w:right="1"/>
        <w:rPr>
          <w:rFonts w:ascii="Calibri" w:hAnsi="Calibri"/>
          <w:snapToGrid w:val="0"/>
          <w:sz w:val="22"/>
          <w:szCs w:val="22"/>
        </w:rPr>
      </w:pPr>
    </w:p>
    <w:p w14:paraId="025F09B5" w14:textId="77777777" w:rsidR="002D395D" w:rsidRDefault="002D395D" w:rsidP="00A647E5">
      <w:pPr>
        <w:tabs>
          <w:tab w:val="left" w:pos="284"/>
          <w:tab w:val="left" w:pos="540"/>
        </w:tabs>
        <w:spacing w:after="120"/>
        <w:ind w:right="1"/>
        <w:rPr>
          <w:rFonts w:ascii="Calibri" w:hAnsi="Calibri"/>
          <w:snapToGrid w:val="0"/>
          <w:sz w:val="22"/>
          <w:szCs w:val="22"/>
        </w:rPr>
      </w:pPr>
    </w:p>
    <w:p w14:paraId="04D028CF" w14:textId="77777777" w:rsidR="00827EDF" w:rsidRPr="0070390D" w:rsidRDefault="00827EDF" w:rsidP="00827EDF">
      <w:pPr>
        <w:pStyle w:val="Standard"/>
        <w:ind w:left="340"/>
        <w:jc w:val="center"/>
        <w:rPr>
          <w:rFonts w:ascii="Calibri" w:hAnsi="Calibri"/>
          <w:b/>
          <w:sz w:val="28"/>
          <w:szCs w:val="28"/>
        </w:rPr>
      </w:pPr>
      <w:r w:rsidRPr="0070390D">
        <w:rPr>
          <w:rFonts w:ascii="Calibri" w:hAnsi="Calibri"/>
          <w:b/>
          <w:sz w:val="28"/>
          <w:szCs w:val="28"/>
        </w:rPr>
        <w:t>VIII.</w:t>
      </w:r>
    </w:p>
    <w:p w14:paraId="40BA3AD5" w14:textId="77777777" w:rsidR="00827EDF" w:rsidRDefault="00827EDF" w:rsidP="00827EDF">
      <w:pPr>
        <w:pStyle w:val="Standard"/>
        <w:ind w:left="340"/>
        <w:jc w:val="center"/>
        <w:rPr>
          <w:rFonts w:ascii="Calibri" w:eastAsia="Times New Roman" w:hAnsi="Calibri" w:cs="Calibri"/>
          <w:b/>
          <w:sz w:val="28"/>
          <w:szCs w:val="28"/>
        </w:rPr>
      </w:pPr>
      <w:proofErr w:type="spellStart"/>
      <w:r w:rsidRPr="0070390D">
        <w:rPr>
          <w:rFonts w:ascii="Calibri" w:eastAsia="Times New Roman" w:hAnsi="Calibri" w:cs="Calibri"/>
          <w:b/>
          <w:sz w:val="28"/>
          <w:szCs w:val="28"/>
        </w:rPr>
        <w:t>Platební</w:t>
      </w:r>
      <w:proofErr w:type="spellEnd"/>
      <w:r w:rsidRPr="0070390D">
        <w:rPr>
          <w:rFonts w:ascii="Calibri" w:eastAsia="Times New Roman" w:hAnsi="Calibri" w:cs="Calibri"/>
          <w:b/>
          <w:sz w:val="28"/>
          <w:szCs w:val="28"/>
        </w:rPr>
        <w:t xml:space="preserve"> </w:t>
      </w:r>
      <w:proofErr w:type="spellStart"/>
      <w:r w:rsidRPr="0070390D">
        <w:rPr>
          <w:rFonts w:ascii="Calibri" w:eastAsia="Times New Roman" w:hAnsi="Calibri" w:cs="Calibri"/>
          <w:b/>
          <w:sz w:val="28"/>
          <w:szCs w:val="28"/>
        </w:rPr>
        <w:t>podmínky</w:t>
      </w:r>
      <w:proofErr w:type="spellEnd"/>
    </w:p>
    <w:p w14:paraId="436FC89B" w14:textId="77777777" w:rsidR="00827EDF" w:rsidRPr="0070390D" w:rsidRDefault="00827EDF" w:rsidP="00A647E5">
      <w:pPr>
        <w:pStyle w:val="Standard"/>
        <w:ind w:left="340"/>
        <w:rPr>
          <w:rFonts w:ascii="Calibri" w:eastAsia="Times New Roman" w:hAnsi="Calibri" w:cs="Calibri"/>
          <w:b/>
          <w:sz w:val="28"/>
          <w:szCs w:val="28"/>
        </w:rPr>
      </w:pPr>
    </w:p>
    <w:p w14:paraId="326FCA3C" w14:textId="77777777"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Úhrada kupní ceny bude provedena jednorázově po dodání </w:t>
      </w:r>
      <w:r w:rsidR="00301ACA" w:rsidRPr="00A647E5">
        <w:rPr>
          <w:rFonts w:asciiTheme="minorHAnsi" w:hAnsiTheme="minorHAnsi" w:cstheme="minorHAnsi"/>
          <w:sz w:val="22"/>
          <w:szCs w:val="22"/>
        </w:rPr>
        <w:t>Předmětu smlouvy</w:t>
      </w:r>
      <w:r w:rsidRPr="00A647E5">
        <w:rPr>
          <w:rFonts w:asciiTheme="minorHAnsi" w:hAnsiTheme="minorHAnsi" w:cstheme="minorHAnsi"/>
          <w:sz w:val="22"/>
          <w:szCs w:val="22"/>
        </w:rPr>
        <w:t xml:space="preserve">. Fakturu je </w:t>
      </w:r>
      <w:r w:rsidR="006B367C" w:rsidRPr="00A647E5">
        <w:rPr>
          <w:rFonts w:asciiTheme="minorHAnsi" w:hAnsiTheme="minorHAnsi" w:cstheme="minorHAnsi"/>
          <w:sz w:val="22"/>
          <w:szCs w:val="22"/>
        </w:rPr>
        <w:t>prodávající oprávněn vystavit</w:t>
      </w:r>
      <w:r w:rsidRPr="00A647E5">
        <w:rPr>
          <w:rFonts w:asciiTheme="minorHAnsi" w:hAnsiTheme="minorHAnsi" w:cstheme="minorHAnsi"/>
          <w:sz w:val="22"/>
          <w:szCs w:val="22"/>
        </w:rPr>
        <w:t xml:space="preserve"> po řádném předání a převzetí </w:t>
      </w:r>
      <w:r w:rsidR="006B367C" w:rsidRPr="00A647E5">
        <w:rPr>
          <w:rFonts w:asciiTheme="minorHAnsi" w:hAnsiTheme="minorHAnsi" w:cstheme="minorHAnsi"/>
          <w:sz w:val="22"/>
          <w:szCs w:val="22"/>
        </w:rPr>
        <w:t>Předmětu smlouvy</w:t>
      </w:r>
      <w:r w:rsidR="00A647E5">
        <w:rPr>
          <w:rFonts w:asciiTheme="minorHAnsi" w:hAnsiTheme="minorHAnsi" w:cstheme="minorHAnsi"/>
          <w:sz w:val="22"/>
          <w:szCs w:val="22"/>
        </w:rPr>
        <w:t xml:space="preserve"> kupujícím</w:t>
      </w:r>
      <w:r w:rsidRPr="00A647E5">
        <w:rPr>
          <w:rFonts w:asciiTheme="minorHAnsi" w:hAnsiTheme="minorHAnsi" w:cstheme="minorHAnsi"/>
          <w:sz w:val="22"/>
          <w:szCs w:val="22"/>
        </w:rPr>
        <w:t>. Zálohové platby nebudou poskytovány.</w:t>
      </w:r>
    </w:p>
    <w:p w14:paraId="05AE372B" w14:textId="77777777"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14:paraId="07871829" w14:textId="77777777" w:rsidR="006B367C"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Podkladem pro úhradu kupní ceny dodané věci bude faktura, která bude mít náležitosti daňového dokladu dle zákona č. 235/2004 Sb., o dani z přidané hodnoty, ve znění pozdějších předpisů, </w:t>
      </w:r>
      <w:proofErr w:type="spellStart"/>
      <w:r w:rsidRPr="00A647E5">
        <w:rPr>
          <w:rFonts w:asciiTheme="minorHAnsi" w:hAnsiTheme="minorHAnsi" w:cstheme="minorHAnsi"/>
          <w:sz w:val="22"/>
          <w:szCs w:val="22"/>
          <w:lang w:val="en-US"/>
        </w:rPr>
        <w:t>zákona</w:t>
      </w:r>
      <w:proofErr w:type="spellEnd"/>
      <w:r w:rsidRPr="00A647E5">
        <w:rPr>
          <w:rFonts w:asciiTheme="minorHAnsi" w:hAnsiTheme="minorHAnsi" w:cstheme="minorHAnsi"/>
          <w:sz w:val="22"/>
          <w:szCs w:val="22"/>
          <w:lang w:val="en-US"/>
        </w:rPr>
        <w:t xml:space="preserve"> č. 563/1991 Sb., o </w:t>
      </w:r>
      <w:proofErr w:type="spellStart"/>
      <w:r w:rsidRPr="00A647E5">
        <w:rPr>
          <w:rFonts w:asciiTheme="minorHAnsi" w:hAnsiTheme="minorHAnsi" w:cstheme="minorHAnsi"/>
          <w:sz w:val="22"/>
          <w:szCs w:val="22"/>
          <w:lang w:val="en-US"/>
        </w:rPr>
        <w:t>účetnictví</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ve</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znění</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pozdějších</w:t>
      </w:r>
      <w:proofErr w:type="spellEnd"/>
      <w:r w:rsidRPr="00A647E5">
        <w:rPr>
          <w:rFonts w:asciiTheme="minorHAnsi" w:hAnsiTheme="minorHAnsi" w:cstheme="minorHAnsi"/>
          <w:sz w:val="22"/>
          <w:szCs w:val="22"/>
          <w:lang w:val="en-US"/>
        </w:rPr>
        <w:t xml:space="preserve"> </w:t>
      </w:r>
      <w:proofErr w:type="spellStart"/>
      <w:r w:rsidRPr="00A647E5">
        <w:rPr>
          <w:rFonts w:asciiTheme="minorHAnsi" w:hAnsiTheme="minorHAnsi" w:cstheme="minorHAnsi"/>
          <w:sz w:val="22"/>
          <w:szCs w:val="22"/>
          <w:lang w:val="en-US"/>
        </w:rPr>
        <w:t>předpisů</w:t>
      </w:r>
      <w:proofErr w:type="spellEnd"/>
      <w:r w:rsidRPr="00A647E5">
        <w:rPr>
          <w:rFonts w:asciiTheme="minorHAnsi" w:hAnsiTheme="minorHAnsi" w:cstheme="minorHAnsi"/>
          <w:bCs/>
          <w:sz w:val="22"/>
          <w:szCs w:val="22"/>
          <w:lang w:val="en-US"/>
        </w:rPr>
        <w:t xml:space="preserve"> </w:t>
      </w:r>
      <w:r w:rsidRPr="00A647E5">
        <w:rPr>
          <w:rFonts w:asciiTheme="minorHAnsi" w:hAnsiTheme="minorHAnsi" w:cstheme="minorHAnsi"/>
          <w:sz w:val="22"/>
          <w:szCs w:val="22"/>
        </w:rPr>
        <w:t xml:space="preserve">(dále jen „faktura“). </w:t>
      </w:r>
    </w:p>
    <w:p w14:paraId="64B67E76" w14:textId="77777777"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r w:rsidRPr="00A647E5">
        <w:rPr>
          <w:rFonts w:asciiTheme="minorHAnsi" w:hAnsiTheme="minorHAnsi" w:cstheme="minorHAnsi"/>
          <w:sz w:val="22"/>
          <w:szCs w:val="22"/>
        </w:rPr>
        <w:t>Faktura musí dále obsahovat název veřejné zakázky.</w:t>
      </w:r>
    </w:p>
    <w:p w14:paraId="481E5D18" w14:textId="77777777" w:rsidR="0070390D" w:rsidRPr="00A647E5" w:rsidRDefault="0070390D" w:rsidP="00A647E5">
      <w:pPr>
        <w:widowControl w:val="0"/>
        <w:tabs>
          <w:tab w:val="left" w:pos="0"/>
        </w:tabs>
        <w:autoSpaceDE w:val="0"/>
        <w:autoSpaceDN w:val="0"/>
        <w:ind w:left="340"/>
        <w:jc w:val="both"/>
        <w:rPr>
          <w:rFonts w:asciiTheme="minorHAnsi" w:hAnsiTheme="minorHAnsi" w:cstheme="minorHAnsi"/>
          <w:sz w:val="22"/>
          <w:szCs w:val="22"/>
        </w:rPr>
      </w:pPr>
    </w:p>
    <w:p w14:paraId="4FE62E98" w14:textId="77777777" w:rsidR="0070390D"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 xml:space="preserve">Lhůta splatnosti faktury </w:t>
      </w:r>
      <w:r w:rsidR="0070390D" w:rsidRPr="00A647E5">
        <w:rPr>
          <w:rFonts w:asciiTheme="minorHAnsi" w:hAnsiTheme="minorHAnsi" w:cstheme="minorHAnsi"/>
          <w:sz w:val="22"/>
          <w:szCs w:val="22"/>
        </w:rPr>
        <w:t>je 14</w:t>
      </w:r>
      <w:r w:rsidRPr="00A647E5">
        <w:rPr>
          <w:rFonts w:asciiTheme="minorHAnsi" w:hAnsiTheme="minorHAnsi" w:cstheme="minorHAnsi"/>
          <w:sz w:val="22"/>
          <w:szCs w:val="22"/>
        </w:rPr>
        <w:t xml:space="preserve"> kalendářních dnů ode dne jejího </w:t>
      </w:r>
      <w:r w:rsidR="00301ACA" w:rsidRPr="00A647E5">
        <w:rPr>
          <w:rFonts w:asciiTheme="minorHAnsi" w:hAnsiTheme="minorHAnsi" w:cstheme="minorHAnsi"/>
          <w:sz w:val="22"/>
          <w:szCs w:val="22"/>
        </w:rPr>
        <w:t>řádného předání</w:t>
      </w:r>
      <w:r w:rsidRPr="00A647E5">
        <w:rPr>
          <w:rFonts w:asciiTheme="minorHAnsi" w:hAnsiTheme="minorHAnsi" w:cstheme="minorHAnsi"/>
          <w:sz w:val="22"/>
          <w:szCs w:val="22"/>
        </w:rPr>
        <w:t xml:space="preserve"> kupujícímu. Stejná lhůta splatnosti platí i při placení jiných plateb (smluvních pokut, úroků z prodlení, náhrady škody apod.). </w:t>
      </w:r>
    </w:p>
    <w:p w14:paraId="4C9664FE" w14:textId="77777777" w:rsidR="00923406" w:rsidRPr="00A647E5" w:rsidRDefault="00923406" w:rsidP="00A647E5">
      <w:pPr>
        <w:widowControl w:val="0"/>
        <w:tabs>
          <w:tab w:val="left" w:pos="0"/>
        </w:tabs>
        <w:autoSpaceDE w:val="0"/>
        <w:autoSpaceDN w:val="0"/>
        <w:ind w:left="340"/>
        <w:jc w:val="both"/>
        <w:rPr>
          <w:rFonts w:asciiTheme="minorHAnsi" w:hAnsiTheme="minorHAnsi" w:cstheme="minorHAnsi"/>
          <w:sz w:val="22"/>
          <w:szCs w:val="22"/>
        </w:rPr>
      </w:pPr>
    </w:p>
    <w:p w14:paraId="40AD5411" w14:textId="77777777" w:rsidR="00827EDF" w:rsidRPr="00A647E5" w:rsidRDefault="00827EDF" w:rsidP="00A647E5">
      <w:pPr>
        <w:widowControl w:val="0"/>
        <w:numPr>
          <w:ilvl w:val="0"/>
          <w:numId w:val="10"/>
        </w:numPr>
        <w:tabs>
          <w:tab w:val="left" w:pos="0"/>
        </w:tabs>
        <w:autoSpaceDE w:val="0"/>
        <w:autoSpaceDN w:val="0"/>
        <w:jc w:val="both"/>
        <w:rPr>
          <w:rFonts w:asciiTheme="minorHAnsi" w:hAnsiTheme="minorHAnsi" w:cstheme="minorHAnsi"/>
          <w:sz w:val="22"/>
          <w:szCs w:val="22"/>
        </w:rPr>
      </w:pPr>
      <w:r w:rsidRPr="00A647E5">
        <w:rPr>
          <w:rFonts w:asciiTheme="minorHAnsi" w:hAnsiTheme="minorHAnsi" w:cstheme="minorHAnsi"/>
          <w:sz w:val="22"/>
          <w:szCs w:val="22"/>
        </w:rPr>
        <w:t>Nebude-li faktura obsahovat některou povinnou nebo dohodnutou náležitost</w:t>
      </w:r>
      <w:r w:rsidR="0070390D" w:rsidRPr="00A647E5">
        <w:rPr>
          <w:rFonts w:asciiTheme="minorHAnsi" w:hAnsiTheme="minorHAnsi" w:cstheme="minorHAnsi"/>
          <w:sz w:val="22"/>
          <w:szCs w:val="22"/>
        </w:rPr>
        <w:t>,</w:t>
      </w:r>
      <w:r w:rsidRPr="00A647E5">
        <w:rPr>
          <w:rFonts w:asciiTheme="minorHAnsi" w:hAnsiTheme="minorHAnsi" w:cstheme="minorHAnsi"/>
          <w:sz w:val="22"/>
          <w:szCs w:val="22"/>
        </w:rPr>
        <w:t xml:space="preserve"> nebo bude chybně vyúčtována cena nebo DPH, je kupující oprávněn fakturu před uplynutím lhůty splatnosti vrátit druhé smluvní straně k provedení opr</w:t>
      </w:r>
      <w:r w:rsidR="0070390D" w:rsidRPr="00A647E5">
        <w:rPr>
          <w:rFonts w:asciiTheme="minorHAnsi" w:hAnsiTheme="minorHAnsi" w:cstheme="minorHAnsi"/>
          <w:sz w:val="22"/>
          <w:szCs w:val="22"/>
        </w:rPr>
        <w:t>avy.</w:t>
      </w:r>
      <w:r w:rsidRPr="00A647E5">
        <w:rPr>
          <w:rFonts w:asciiTheme="minorHAnsi" w:hAnsiTheme="minorHAnsi" w:cstheme="minorHAnsi"/>
          <w:sz w:val="22"/>
          <w:szCs w:val="22"/>
        </w:rPr>
        <w:t xml:space="preserve"> Prodávající provede opravu vystavením nové faktury. Nová lhůta splatnosti </w:t>
      </w:r>
      <w:proofErr w:type="gramStart"/>
      <w:r w:rsidRPr="00A647E5">
        <w:rPr>
          <w:rFonts w:asciiTheme="minorHAnsi" w:hAnsiTheme="minorHAnsi" w:cstheme="minorHAnsi"/>
          <w:sz w:val="22"/>
          <w:szCs w:val="22"/>
        </w:rPr>
        <w:t>běží</w:t>
      </w:r>
      <w:proofErr w:type="gramEnd"/>
      <w:r w:rsidRPr="00A647E5">
        <w:rPr>
          <w:rFonts w:asciiTheme="minorHAnsi" w:hAnsiTheme="minorHAnsi" w:cstheme="minorHAnsi"/>
          <w:sz w:val="22"/>
          <w:szCs w:val="22"/>
        </w:rPr>
        <w:t xml:space="preserve"> ode dne doručení nové faktury kupujícímu.</w:t>
      </w:r>
    </w:p>
    <w:p w14:paraId="547EEA50" w14:textId="77777777" w:rsidR="0070390D" w:rsidRPr="00A647E5" w:rsidRDefault="0070390D" w:rsidP="00A647E5">
      <w:pPr>
        <w:widowControl w:val="0"/>
        <w:tabs>
          <w:tab w:val="left" w:pos="0"/>
        </w:tabs>
        <w:autoSpaceDE w:val="0"/>
        <w:autoSpaceDN w:val="0"/>
        <w:jc w:val="both"/>
        <w:rPr>
          <w:rFonts w:asciiTheme="minorHAnsi" w:hAnsiTheme="minorHAnsi" w:cstheme="minorHAnsi"/>
          <w:sz w:val="22"/>
          <w:szCs w:val="22"/>
        </w:rPr>
      </w:pPr>
    </w:p>
    <w:p w14:paraId="23EFEC9C" w14:textId="77777777" w:rsidR="0070390D" w:rsidRPr="00A647E5" w:rsidRDefault="0070390D" w:rsidP="00863A31">
      <w:pPr>
        <w:pStyle w:val="Odstavecseseznamem"/>
        <w:widowControl w:val="0"/>
        <w:numPr>
          <w:ilvl w:val="0"/>
          <w:numId w:val="10"/>
        </w:numPr>
        <w:tabs>
          <w:tab w:val="left" w:pos="0"/>
        </w:tabs>
        <w:autoSpaceDE w:val="0"/>
        <w:autoSpaceDN w:val="0"/>
        <w:spacing w:after="0" w:line="240" w:lineRule="auto"/>
        <w:jc w:val="both"/>
        <w:rPr>
          <w:rFonts w:cstheme="minorHAnsi"/>
        </w:rPr>
      </w:pPr>
      <w:r w:rsidRPr="00A647E5">
        <w:rPr>
          <w:rFonts w:cstheme="minorHAnsi"/>
        </w:rPr>
        <w:t>Bude-li číslo účtu na faktuře odlišné od čísla uvedeného v čl. I odst. 2, je prodávající povinen o této skutečnosti dle čl. III odst. 2 této smlouvy informovat kupujícího</w:t>
      </w:r>
      <w:r w:rsidR="00A647E5">
        <w:rPr>
          <w:rFonts w:cstheme="minorHAnsi"/>
        </w:rPr>
        <w:t>.</w:t>
      </w:r>
    </w:p>
    <w:p w14:paraId="4654E594" w14:textId="77777777" w:rsidR="00A647E5" w:rsidRDefault="00A647E5" w:rsidP="00BD5656">
      <w:pPr>
        <w:pStyle w:val="Standard"/>
        <w:ind w:left="720"/>
        <w:jc w:val="center"/>
        <w:rPr>
          <w:rFonts w:ascii="Calibri" w:hAnsi="Calibri"/>
          <w:b/>
          <w:sz w:val="28"/>
          <w:szCs w:val="28"/>
        </w:rPr>
      </w:pPr>
    </w:p>
    <w:p w14:paraId="41F82E7D" w14:textId="77777777" w:rsidR="00301ACA" w:rsidRDefault="00301ACA" w:rsidP="00BD5656">
      <w:pPr>
        <w:pStyle w:val="Standard"/>
        <w:ind w:left="720"/>
        <w:jc w:val="center"/>
        <w:rPr>
          <w:rFonts w:ascii="Calibri" w:hAnsi="Calibri"/>
          <w:b/>
          <w:sz w:val="28"/>
          <w:szCs w:val="28"/>
        </w:rPr>
      </w:pPr>
    </w:p>
    <w:p w14:paraId="691C5570" w14:textId="77777777" w:rsidR="00BD5656" w:rsidRPr="00BD5656" w:rsidRDefault="00BD5656" w:rsidP="00BD5656">
      <w:pPr>
        <w:pStyle w:val="Standard"/>
        <w:ind w:left="720"/>
        <w:jc w:val="center"/>
        <w:rPr>
          <w:rFonts w:ascii="Calibri" w:hAnsi="Calibri"/>
          <w:b/>
          <w:sz w:val="28"/>
          <w:szCs w:val="28"/>
        </w:rPr>
      </w:pPr>
      <w:r w:rsidRPr="00BD5656">
        <w:rPr>
          <w:rFonts w:ascii="Calibri" w:hAnsi="Calibri"/>
          <w:b/>
          <w:sz w:val="28"/>
          <w:szCs w:val="28"/>
        </w:rPr>
        <w:t>IX.</w:t>
      </w:r>
    </w:p>
    <w:p w14:paraId="7F069654" w14:textId="77777777" w:rsidR="00BD5656" w:rsidRDefault="00BD5656" w:rsidP="00BD5656">
      <w:pPr>
        <w:pStyle w:val="Standard"/>
        <w:ind w:left="720"/>
        <w:jc w:val="center"/>
        <w:rPr>
          <w:rFonts w:ascii="Calibri" w:eastAsia="Times New Roman" w:hAnsi="Calibri" w:cs="Calibri"/>
          <w:b/>
          <w:sz w:val="28"/>
          <w:szCs w:val="28"/>
        </w:rPr>
      </w:pPr>
      <w:proofErr w:type="spellStart"/>
      <w:r w:rsidRPr="00BD5656">
        <w:rPr>
          <w:rFonts w:ascii="Calibri" w:eastAsia="Times New Roman" w:hAnsi="Calibri" w:cs="Calibri"/>
          <w:b/>
          <w:sz w:val="28"/>
          <w:szCs w:val="28"/>
        </w:rPr>
        <w:t>Servisní</w:t>
      </w:r>
      <w:proofErr w:type="spellEnd"/>
      <w:r w:rsidRPr="00BD5656">
        <w:rPr>
          <w:rFonts w:ascii="Calibri" w:eastAsia="Times New Roman" w:hAnsi="Calibri" w:cs="Calibri"/>
          <w:b/>
          <w:sz w:val="28"/>
          <w:szCs w:val="28"/>
        </w:rPr>
        <w:t xml:space="preserve"> a </w:t>
      </w:r>
      <w:proofErr w:type="spellStart"/>
      <w:r w:rsidRPr="00BD5656">
        <w:rPr>
          <w:rFonts w:ascii="Calibri" w:eastAsia="Times New Roman" w:hAnsi="Calibri" w:cs="Calibri"/>
          <w:b/>
          <w:sz w:val="28"/>
          <w:szCs w:val="28"/>
        </w:rPr>
        <w:t>záruční</w:t>
      </w:r>
      <w:proofErr w:type="spellEnd"/>
      <w:r w:rsidRPr="00BD5656">
        <w:rPr>
          <w:rFonts w:ascii="Calibri" w:eastAsia="Times New Roman" w:hAnsi="Calibri" w:cs="Calibri"/>
          <w:b/>
          <w:sz w:val="28"/>
          <w:szCs w:val="28"/>
        </w:rPr>
        <w:t xml:space="preserve"> </w:t>
      </w:r>
      <w:proofErr w:type="spellStart"/>
      <w:r w:rsidRPr="00BD5656">
        <w:rPr>
          <w:rFonts w:ascii="Calibri" w:eastAsia="Times New Roman" w:hAnsi="Calibri" w:cs="Calibri"/>
          <w:b/>
          <w:sz w:val="28"/>
          <w:szCs w:val="28"/>
        </w:rPr>
        <w:t>podmínky</w:t>
      </w:r>
      <w:proofErr w:type="spellEnd"/>
    </w:p>
    <w:p w14:paraId="3AC22341" w14:textId="77777777" w:rsidR="00A647E5" w:rsidRPr="00BD5656" w:rsidRDefault="00A647E5" w:rsidP="00BD5656">
      <w:pPr>
        <w:pStyle w:val="Standard"/>
        <w:ind w:left="720"/>
        <w:jc w:val="center"/>
        <w:rPr>
          <w:rFonts w:ascii="Calibri" w:eastAsia="Times New Roman" w:hAnsi="Calibri" w:cs="Calibri"/>
          <w:b/>
          <w:sz w:val="28"/>
          <w:szCs w:val="28"/>
        </w:rPr>
      </w:pPr>
    </w:p>
    <w:p w14:paraId="44CF4F80" w14:textId="77777777" w:rsidR="009825A0"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kupujícímu na Předmět smlouvy poskytuje záruku na jakost a na veškeré dodané věci včetně nezbytných</w:t>
      </w:r>
      <w:r w:rsidR="009825A0">
        <w:rPr>
          <w:rFonts w:asciiTheme="minorHAnsi" w:hAnsiTheme="minorHAnsi" w:cstheme="minorHAnsi"/>
          <w:sz w:val="22"/>
          <w:szCs w:val="22"/>
        </w:rPr>
        <w:t xml:space="preserve"> záručních služeb, a to v délce:</w:t>
      </w:r>
    </w:p>
    <w:p w14:paraId="6029C800" w14:textId="77777777" w:rsidR="009825A0" w:rsidRDefault="009825A0" w:rsidP="009825A0">
      <w:pPr>
        <w:ind w:left="426" w:right="1"/>
        <w:jc w:val="both"/>
        <w:rPr>
          <w:rFonts w:asciiTheme="minorHAnsi" w:hAnsiTheme="minorHAnsi" w:cstheme="minorHAnsi"/>
          <w:sz w:val="22"/>
          <w:szCs w:val="22"/>
        </w:rPr>
      </w:pPr>
    </w:p>
    <w:tbl>
      <w:tblPr>
        <w:tblW w:w="6945" w:type="dxa"/>
        <w:tblInd w:w="534" w:type="dxa"/>
        <w:tblCellMar>
          <w:left w:w="10" w:type="dxa"/>
          <w:right w:w="10" w:type="dxa"/>
        </w:tblCellMar>
        <w:tblLook w:val="04A0" w:firstRow="1" w:lastRow="0" w:firstColumn="1" w:lastColumn="0" w:noHBand="0" w:noVBand="1"/>
      </w:tblPr>
      <w:tblGrid>
        <w:gridCol w:w="6945"/>
      </w:tblGrid>
      <w:tr w:rsidR="009825A0" w:rsidRPr="003C7AA3" w14:paraId="6B4CC6B4" w14:textId="77777777" w:rsidTr="009825A0">
        <w:trPr>
          <w:trHeight w:val="397"/>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946C" w14:textId="73E395E0" w:rsidR="009825A0" w:rsidRPr="00694B3C" w:rsidRDefault="009825A0" w:rsidP="00B40D98">
            <w:pPr>
              <w:rPr>
                <w:rFonts w:asciiTheme="minorHAnsi" w:hAnsiTheme="minorHAnsi" w:cstheme="minorHAnsi"/>
                <w:sz w:val="22"/>
                <w:szCs w:val="22"/>
              </w:rPr>
            </w:pPr>
            <w:r w:rsidRPr="00694B3C">
              <w:rPr>
                <w:rFonts w:asciiTheme="minorHAnsi" w:hAnsiTheme="minorHAnsi" w:cstheme="minorHAnsi"/>
                <w:sz w:val="22"/>
                <w:szCs w:val="22"/>
              </w:rPr>
              <w:t xml:space="preserve">Záruka na </w:t>
            </w:r>
            <w:r w:rsidR="003C74D5" w:rsidRPr="00694B3C">
              <w:rPr>
                <w:rFonts w:asciiTheme="minorHAnsi" w:hAnsiTheme="minorHAnsi" w:cstheme="minorHAnsi"/>
                <w:sz w:val="22"/>
                <w:szCs w:val="22"/>
              </w:rPr>
              <w:t xml:space="preserve">vozidlo </w:t>
            </w:r>
            <w:r w:rsidRPr="00694B3C">
              <w:rPr>
                <w:rFonts w:asciiTheme="minorHAnsi" w:hAnsiTheme="minorHAnsi" w:cstheme="minorHAnsi"/>
                <w:sz w:val="22"/>
                <w:szCs w:val="22"/>
              </w:rPr>
              <w:t>min</w:t>
            </w:r>
            <w:r w:rsidR="003C74D5" w:rsidRPr="00694B3C">
              <w:rPr>
                <w:rFonts w:asciiTheme="minorHAnsi" w:hAnsiTheme="minorHAnsi" w:cstheme="minorHAnsi"/>
                <w:sz w:val="22"/>
                <w:szCs w:val="22"/>
              </w:rPr>
              <w:t>.</w:t>
            </w:r>
            <w:r w:rsidRPr="00694B3C">
              <w:rPr>
                <w:rFonts w:asciiTheme="minorHAnsi" w:hAnsiTheme="minorHAnsi" w:cstheme="minorHAnsi"/>
                <w:sz w:val="22"/>
                <w:szCs w:val="22"/>
              </w:rPr>
              <w:t xml:space="preserve"> </w:t>
            </w:r>
            <w:r w:rsidR="003C74D5" w:rsidRPr="00694B3C">
              <w:rPr>
                <w:rFonts w:asciiTheme="minorHAnsi" w:hAnsiTheme="minorHAnsi" w:cstheme="minorHAnsi"/>
                <w:sz w:val="22"/>
                <w:szCs w:val="22"/>
              </w:rPr>
              <w:t>24</w:t>
            </w:r>
            <w:r w:rsidRPr="00694B3C">
              <w:rPr>
                <w:rFonts w:asciiTheme="minorHAnsi" w:hAnsiTheme="minorHAnsi" w:cstheme="minorHAnsi"/>
                <w:sz w:val="22"/>
                <w:szCs w:val="22"/>
              </w:rPr>
              <w:t xml:space="preserve"> měsíců</w:t>
            </w:r>
          </w:p>
        </w:tc>
      </w:tr>
      <w:tr w:rsidR="00716880" w:rsidRPr="003C7AA3" w14:paraId="283A18D5" w14:textId="77777777" w:rsidTr="009825A0">
        <w:trPr>
          <w:trHeight w:val="397"/>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6E8B5" w14:textId="304A379E" w:rsidR="00716880" w:rsidRPr="00694B3C" w:rsidRDefault="00716880" w:rsidP="00B40D98">
            <w:pPr>
              <w:rPr>
                <w:rFonts w:asciiTheme="minorHAnsi" w:hAnsiTheme="minorHAnsi" w:cstheme="minorHAnsi"/>
                <w:sz w:val="22"/>
                <w:szCs w:val="22"/>
              </w:rPr>
            </w:pPr>
            <w:r w:rsidRPr="00694B3C">
              <w:rPr>
                <w:rFonts w:asciiTheme="minorHAnsi" w:hAnsiTheme="minorHAnsi" w:cstheme="minorHAnsi"/>
                <w:sz w:val="22"/>
                <w:szCs w:val="22"/>
              </w:rPr>
              <w:lastRenderedPageBreak/>
              <w:t xml:space="preserve">Záruka na trakční baterie (max. pokles kapacity na </w:t>
            </w:r>
            <w:proofErr w:type="gramStart"/>
            <w:r w:rsidR="00694B3C" w:rsidRPr="00694B3C">
              <w:rPr>
                <w:rFonts w:asciiTheme="minorHAnsi" w:hAnsiTheme="minorHAnsi" w:cstheme="minorHAnsi"/>
                <w:sz w:val="22"/>
                <w:szCs w:val="22"/>
              </w:rPr>
              <w:t>75</w:t>
            </w:r>
            <w:r w:rsidRPr="00694B3C">
              <w:rPr>
                <w:rFonts w:asciiTheme="minorHAnsi" w:hAnsiTheme="minorHAnsi" w:cstheme="minorHAnsi"/>
                <w:sz w:val="22"/>
                <w:szCs w:val="22"/>
              </w:rPr>
              <w:t>%</w:t>
            </w:r>
            <w:proofErr w:type="gramEnd"/>
            <w:r w:rsidRPr="00694B3C">
              <w:rPr>
                <w:rFonts w:asciiTheme="minorHAnsi" w:hAnsiTheme="minorHAnsi" w:cstheme="minorHAnsi"/>
                <w:sz w:val="22"/>
                <w:szCs w:val="22"/>
              </w:rPr>
              <w:t>)</w:t>
            </w:r>
            <w:r w:rsidRPr="00694B3C">
              <w:rPr>
                <w:rFonts w:ascii="Arial Narrow" w:hAnsi="Arial Narrow"/>
                <w:sz w:val="24"/>
                <w:szCs w:val="24"/>
              </w:rPr>
              <w:t xml:space="preserve"> </w:t>
            </w:r>
            <w:r w:rsidRPr="00694B3C">
              <w:rPr>
                <w:rFonts w:asciiTheme="minorHAnsi" w:hAnsiTheme="minorHAnsi" w:cstheme="minorHAnsi"/>
                <w:sz w:val="22"/>
                <w:szCs w:val="22"/>
              </w:rPr>
              <w:t xml:space="preserve">min. </w:t>
            </w:r>
            <w:r w:rsidR="00694B3C" w:rsidRPr="00694B3C">
              <w:rPr>
                <w:rFonts w:asciiTheme="minorHAnsi" w:hAnsiTheme="minorHAnsi" w:cstheme="minorHAnsi"/>
                <w:sz w:val="22"/>
                <w:szCs w:val="22"/>
              </w:rPr>
              <w:t>96</w:t>
            </w:r>
            <w:r w:rsidRPr="00694B3C">
              <w:rPr>
                <w:rFonts w:asciiTheme="minorHAnsi" w:hAnsiTheme="minorHAnsi" w:cstheme="minorHAnsi"/>
                <w:sz w:val="22"/>
                <w:szCs w:val="22"/>
              </w:rPr>
              <w:t xml:space="preserve"> měsíců</w:t>
            </w:r>
            <w:r w:rsidR="00694B3C" w:rsidRPr="00694B3C">
              <w:rPr>
                <w:rFonts w:asciiTheme="minorHAnsi" w:hAnsiTheme="minorHAnsi" w:cstheme="minorHAnsi"/>
                <w:sz w:val="22"/>
                <w:szCs w:val="22"/>
              </w:rPr>
              <w:t xml:space="preserve"> nebo nejméně 160 000 km (podle toho, co nastane dříve)</w:t>
            </w:r>
          </w:p>
        </w:tc>
      </w:tr>
      <w:tr w:rsidR="009825A0" w:rsidRPr="003C7AA3" w14:paraId="0B546F2A" w14:textId="77777777" w:rsidTr="009825A0">
        <w:trPr>
          <w:trHeight w:val="397"/>
        </w:trPr>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FCE90" w14:textId="101FAE36" w:rsidR="009825A0" w:rsidRPr="003C7AA3" w:rsidRDefault="00716880" w:rsidP="00B40D98">
            <w:pPr>
              <w:rPr>
                <w:rFonts w:asciiTheme="minorHAnsi" w:hAnsiTheme="minorHAnsi" w:cstheme="minorHAnsi"/>
                <w:sz w:val="22"/>
                <w:szCs w:val="22"/>
              </w:rPr>
            </w:pPr>
            <w:r w:rsidRPr="003C7AA3">
              <w:rPr>
                <w:rFonts w:asciiTheme="minorHAnsi" w:hAnsiTheme="minorHAnsi" w:cstheme="minorHAnsi"/>
                <w:sz w:val="22"/>
                <w:szCs w:val="22"/>
              </w:rPr>
              <w:t>Záruka na</w:t>
            </w:r>
            <w:r>
              <w:rPr>
                <w:rFonts w:asciiTheme="minorHAnsi" w:hAnsiTheme="minorHAnsi" w:cstheme="minorHAnsi"/>
                <w:sz w:val="22"/>
                <w:szCs w:val="22"/>
              </w:rPr>
              <w:t xml:space="preserve"> nabíjecí </w:t>
            </w:r>
            <w:r w:rsidRPr="00694B3C">
              <w:rPr>
                <w:rFonts w:asciiTheme="minorHAnsi" w:hAnsiTheme="minorHAnsi" w:cstheme="minorHAnsi"/>
                <w:sz w:val="22"/>
                <w:szCs w:val="22"/>
              </w:rPr>
              <w:t>stanici min. 36 měsíců</w:t>
            </w:r>
          </w:p>
        </w:tc>
      </w:tr>
    </w:tbl>
    <w:p w14:paraId="413953AF" w14:textId="77777777" w:rsidR="00A647E5" w:rsidRPr="00A647E5" w:rsidRDefault="00BD5656" w:rsidP="00A647E5">
      <w:pPr>
        <w:ind w:left="426" w:right="1"/>
        <w:jc w:val="both"/>
        <w:rPr>
          <w:rFonts w:asciiTheme="minorHAnsi" w:hAnsiTheme="minorHAnsi" w:cstheme="minorHAnsi"/>
          <w:sz w:val="22"/>
          <w:szCs w:val="22"/>
        </w:rPr>
      </w:pPr>
      <w:r w:rsidRPr="00A647E5">
        <w:rPr>
          <w:rFonts w:asciiTheme="minorHAnsi" w:hAnsiTheme="minorHAnsi" w:cstheme="minorHAnsi"/>
          <w:b/>
          <w:sz w:val="22"/>
          <w:szCs w:val="22"/>
        </w:rPr>
        <w:t xml:space="preserve"> </w:t>
      </w:r>
    </w:p>
    <w:p w14:paraId="4F4C279B" w14:textId="77777777" w:rsidR="00BD5656" w:rsidRPr="00A647E5" w:rsidRDefault="00BD5656" w:rsidP="009825A0">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Záruční doba začíná běžet datem protokolárního předání Předmětu smlouvy kupujícímu. Záruční doba se pozastavuje po dobu, po kterou nemůže kupující Předmět smlouvy řádně užívat pro vady, za které nese odpovědnost prodávající. </w:t>
      </w:r>
    </w:p>
    <w:p w14:paraId="379846A4" w14:textId="77777777" w:rsidR="00BD5656" w:rsidRPr="00A647E5" w:rsidRDefault="00BD5656" w:rsidP="00A647E5">
      <w:pPr>
        <w:ind w:left="426" w:right="1"/>
        <w:rPr>
          <w:rFonts w:asciiTheme="minorHAnsi" w:hAnsiTheme="minorHAnsi" w:cstheme="minorHAnsi"/>
          <w:sz w:val="22"/>
          <w:szCs w:val="22"/>
        </w:rPr>
      </w:pPr>
    </w:p>
    <w:p w14:paraId="67DAD98B" w14:textId="77777777" w:rsidR="00E60A17"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Veškeré vady v rámci záruční doby uplatní kupující u prodávajícího bez zbytečného odkladu, a to formou písemnou, telefonicky nebo e-mailem. </w:t>
      </w:r>
    </w:p>
    <w:p w14:paraId="51D88CC6" w14:textId="77777777" w:rsidR="00E60A17" w:rsidRDefault="00E60A17" w:rsidP="00E60A17">
      <w:pPr>
        <w:ind w:left="426" w:right="1"/>
        <w:jc w:val="both"/>
        <w:rPr>
          <w:rFonts w:asciiTheme="minorHAnsi" w:hAnsiTheme="minorHAnsi" w:cstheme="minorHAnsi"/>
          <w:sz w:val="22"/>
          <w:szCs w:val="22"/>
        </w:rPr>
      </w:pPr>
    </w:p>
    <w:p w14:paraId="7B9D7B9E" w14:textId="79FCD10F" w:rsidR="00BD5656" w:rsidRPr="00A647E5" w:rsidRDefault="00E60A17" w:rsidP="00A647E5">
      <w:pPr>
        <w:numPr>
          <w:ilvl w:val="0"/>
          <w:numId w:val="17"/>
        </w:numPr>
        <w:tabs>
          <w:tab w:val="num" w:pos="426"/>
        </w:tabs>
        <w:ind w:left="426" w:right="1" w:hanging="426"/>
        <w:jc w:val="both"/>
        <w:rPr>
          <w:rFonts w:asciiTheme="minorHAnsi" w:hAnsiTheme="minorHAnsi" w:cstheme="minorHAnsi"/>
          <w:sz w:val="22"/>
          <w:szCs w:val="22"/>
        </w:rPr>
      </w:pPr>
      <w:r w:rsidRPr="006E0DAE">
        <w:rPr>
          <w:rFonts w:asciiTheme="minorHAnsi" w:hAnsiTheme="minorHAnsi" w:cstheme="minorHAnsi"/>
          <w:b/>
          <w:sz w:val="22"/>
          <w:szCs w:val="22"/>
        </w:rPr>
        <w:t xml:space="preserve">Započetí řešení reklamace (vady) na do </w:t>
      </w:r>
      <w:r w:rsidR="006E0DAE" w:rsidRPr="006E0DAE">
        <w:rPr>
          <w:rFonts w:asciiTheme="minorHAnsi" w:hAnsiTheme="minorHAnsi" w:cstheme="minorHAnsi"/>
          <w:b/>
          <w:sz w:val="22"/>
          <w:szCs w:val="22"/>
        </w:rPr>
        <w:t>48</w:t>
      </w:r>
      <w:r w:rsidRPr="006E0DAE">
        <w:rPr>
          <w:rFonts w:asciiTheme="minorHAnsi" w:hAnsiTheme="minorHAnsi" w:cstheme="minorHAnsi"/>
          <w:b/>
          <w:sz w:val="22"/>
          <w:szCs w:val="22"/>
        </w:rPr>
        <w:t xml:space="preserve"> hodin</w:t>
      </w:r>
      <w:r w:rsidRPr="00E60A17">
        <w:rPr>
          <w:rFonts w:asciiTheme="minorHAnsi" w:hAnsiTheme="minorHAnsi" w:cstheme="minorHAnsi"/>
          <w:sz w:val="22"/>
          <w:szCs w:val="22"/>
        </w:rPr>
        <w:t xml:space="preserve"> od doručení požadavku zadavatele dodavateli (nahlášení). Součástí záručního servisu je</w:t>
      </w:r>
      <w:r w:rsidR="00F5580E">
        <w:rPr>
          <w:rFonts w:asciiTheme="minorHAnsi" w:hAnsiTheme="minorHAnsi" w:cstheme="minorHAnsi"/>
          <w:sz w:val="22"/>
          <w:szCs w:val="22"/>
        </w:rPr>
        <w:t>,</w:t>
      </w:r>
      <w:r w:rsidRPr="00E60A17">
        <w:rPr>
          <w:rFonts w:asciiTheme="minorHAnsi" w:hAnsiTheme="minorHAnsi" w:cstheme="minorHAnsi"/>
          <w:sz w:val="22"/>
          <w:szCs w:val="22"/>
        </w:rPr>
        <w:t xml:space="preserve"> </w:t>
      </w:r>
      <w:r w:rsidR="00694B3C">
        <w:rPr>
          <w:rFonts w:asciiTheme="minorHAnsi" w:hAnsiTheme="minorHAnsi" w:cstheme="minorHAnsi"/>
          <w:sz w:val="22"/>
          <w:szCs w:val="22"/>
        </w:rPr>
        <w:t>v případě vady znemožňující dostavení porouchaného Předmětu plnění do servisního střediska prodávajícího</w:t>
      </w:r>
      <w:r w:rsidR="00F5580E">
        <w:rPr>
          <w:rFonts w:asciiTheme="minorHAnsi" w:hAnsiTheme="minorHAnsi" w:cstheme="minorHAnsi"/>
          <w:sz w:val="22"/>
          <w:szCs w:val="22"/>
        </w:rPr>
        <w:t>,</w:t>
      </w:r>
      <w:r w:rsidR="00694B3C">
        <w:rPr>
          <w:rFonts w:asciiTheme="minorHAnsi" w:hAnsiTheme="minorHAnsi" w:cstheme="minorHAnsi"/>
          <w:sz w:val="22"/>
          <w:szCs w:val="22"/>
        </w:rPr>
        <w:t xml:space="preserve"> </w:t>
      </w:r>
      <w:r w:rsidRPr="00E60A17">
        <w:rPr>
          <w:rFonts w:asciiTheme="minorHAnsi" w:hAnsiTheme="minorHAnsi" w:cstheme="minorHAnsi"/>
          <w:sz w:val="22"/>
          <w:szCs w:val="22"/>
        </w:rPr>
        <w:t xml:space="preserve">povinnost </w:t>
      </w:r>
      <w:r>
        <w:rPr>
          <w:rFonts w:asciiTheme="minorHAnsi" w:hAnsiTheme="minorHAnsi" w:cstheme="minorHAnsi"/>
          <w:sz w:val="22"/>
          <w:szCs w:val="22"/>
        </w:rPr>
        <w:t>prodávajícího</w:t>
      </w:r>
      <w:r w:rsidRPr="00E60A17">
        <w:rPr>
          <w:rFonts w:asciiTheme="minorHAnsi" w:hAnsiTheme="minorHAnsi" w:cstheme="minorHAnsi"/>
          <w:sz w:val="22"/>
          <w:szCs w:val="22"/>
        </w:rPr>
        <w:t xml:space="preserve"> zajistit odvoz porouchaného </w:t>
      </w:r>
      <w:r w:rsidR="00716880">
        <w:rPr>
          <w:rFonts w:asciiTheme="minorHAnsi" w:hAnsiTheme="minorHAnsi" w:cstheme="minorHAnsi"/>
          <w:sz w:val="22"/>
          <w:szCs w:val="22"/>
        </w:rPr>
        <w:t>Předmětu plnění</w:t>
      </w:r>
      <w:r w:rsidRPr="00E60A17">
        <w:rPr>
          <w:rFonts w:asciiTheme="minorHAnsi" w:hAnsiTheme="minorHAnsi" w:cstheme="minorHAnsi"/>
          <w:sz w:val="22"/>
          <w:szCs w:val="22"/>
        </w:rPr>
        <w:t>.</w:t>
      </w:r>
    </w:p>
    <w:p w14:paraId="639C479E" w14:textId="77777777" w:rsidR="00BD5656" w:rsidRPr="00A647E5" w:rsidRDefault="00BD5656" w:rsidP="00A647E5">
      <w:pPr>
        <w:ind w:left="360" w:right="1"/>
        <w:jc w:val="both"/>
        <w:rPr>
          <w:rFonts w:asciiTheme="minorHAnsi" w:hAnsiTheme="minorHAnsi" w:cstheme="minorHAnsi"/>
          <w:sz w:val="22"/>
          <w:szCs w:val="22"/>
        </w:rPr>
      </w:pPr>
    </w:p>
    <w:p w14:paraId="7D7475E6" w14:textId="77777777" w:rsidR="00BD5656"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oprávněné reklamace, má kupující právo na opravu vadné věci. Pokud oprava nebude proveditelná kvůli charakteru a rozsahu vady, má kupující právo na výměnu Předmětu smlouvy, případně právo od Kupní smlouvy odstoupit. </w:t>
      </w:r>
    </w:p>
    <w:p w14:paraId="77DC0245" w14:textId="77777777" w:rsidR="00BD5656" w:rsidRPr="00A647E5" w:rsidRDefault="00BD5656" w:rsidP="00A647E5">
      <w:pPr>
        <w:pStyle w:val="Odstavecseseznamem"/>
        <w:spacing w:after="0" w:line="240" w:lineRule="auto"/>
        <w:rPr>
          <w:rFonts w:cstheme="minorHAnsi"/>
        </w:rPr>
      </w:pPr>
    </w:p>
    <w:p w14:paraId="4E500BE0" w14:textId="336E81AC" w:rsidR="00BD5656" w:rsidRPr="00A647E5" w:rsidRDefault="00BD5656" w:rsidP="00E60A17">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 xml:space="preserve">Záruční a pozáruční servis včetně dodávky náhradních dílů zajišťuje prodávající sám, nebo prostřednictvím servisního střediska. Záruční servis bude probíhat v sídle </w:t>
      </w:r>
      <w:r w:rsidR="00863A31">
        <w:rPr>
          <w:rFonts w:asciiTheme="minorHAnsi" w:hAnsiTheme="minorHAnsi" w:cstheme="minorHAnsi"/>
          <w:sz w:val="22"/>
          <w:szCs w:val="22"/>
        </w:rPr>
        <w:t>prodávajícího</w:t>
      </w:r>
      <w:r w:rsidRPr="00A647E5">
        <w:rPr>
          <w:rFonts w:asciiTheme="minorHAnsi" w:hAnsiTheme="minorHAnsi" w:cstheme="minorHAnsi"/>
          <w:sz w:val="22"/>
          <w:szCs w:val="22"/>
        </w:rPr>
        <w:t xml:space="preserve">, nebude-li s kupujícím dohodnuto jinak. </w:t>
      </w:r>
    </w:p>
    <w:p w14:paraId="6FE45F1F" w14:textId="77777777" w:rsidR="00BD5656" w:rsidRPr="00A647E5" w:rsidRDefault="00BD5656" w:rsidP="00A647E5">
      <w:pPr>
        <w:tabs>
          <w:tab w:val="num" w:pos="426"/>
        </w:tabs>
        <w:ind w:right="1"/>
        <w:rPr>
          <w:rFonts w:asciiTheme="minorHAnsi" w:hAnsiTheme="minorHAnsi" w:cstheme="minorHAnsi"/>
          <w:sz w:val="22"/>
          <w:szCs w:val="22"/>
        </w:rPr>
      </w:pPr>
    </w:p>
    <w:p w14:paraId="272224CB" w14:textId="77777777" w:rsidR="00BD5656"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je povinen uhradit kupujícímu případnou škodu, která vznikla vadným plněním, a náklady vzniklé při uplatňování práv z odpovědnosti za vady.</w:t>
      </w:r>
    </w:p>
    <w:p w14:paraId="63EA5563" w14:textId="77777777" w:rsidR="00A647E5" w:rsidRPr="00A647E5" w:rsidRDefault="00A647E5" w:rsidP="00A647E5">
      <w:pPr>
        <w:ind w:right="1"/>
        <w:jc w:val="both"/>
        <w:rPr>
          <w:rFonts w:asciiTheme="minorHAnsi" w:hAnsiTheme="minorHAnsi" w:cstheme="minorHAnsi"/>
          <w:sz w:val="22"/>
          <w:szCs w:val="22"/>
        </w:rPr>
      </w:pPr>
    </w:p>
    <w:p w14:paraId="2FDAA868" w14:textId="77777777" w:rsidR="00301ACA" w:rsidRPr="00A647E5" w:rsidRDefault="00BD5656" w:rsidP="00A647E5">
      <w:pPr>
        <w:numPr>
          <w:ilvl w:val="0"/>
          <w:numId w:val="17"/>
        </w:numPr>
        <w:tabs>
          <w:tab w:val="num" w:pos="426"/>
        </w:tabs>
        <w:ind w:left="426" w:right="1" w:hanging="426"/>
        <w:jc w:val="both"/>
        <w:rPr>
          <w:rFonts w:asciiTheme="minorHAnsi" w:hAnsiTheme="minorHAnsi" w:cstheme="minorHAnsi"/>
          <w:sz w:val="22"/>
          <w:szCs w:val="22"/>
        </w:rPr>
      </w:pPr>
      <w:r w:rsidRPr="00A647E5">
        <w:rPr>
          <w:rFonts w:asciiTheme="minorHAnsi" w:hAnsiTheme="minorHAnsi" w:cstheme="minorHAnsi"/>
          <w:sz w:val="22"/>
          <w:szCs w:val="22"/>
        </w:rPr>
        <w:t>Prodávající prohlašuje, že Předmět smlouvy není zatížen žádnými vadami faktickými ani právními.</w:t>
      </w:r>
    </w:p>
    <w:p w14:paraId="727B77C4" w14:textId="77777777" w:rsidR="00301ACA" w:rsidRPr="00A647E5" w:rsidRDefault="00301ACA" w:rsidP="00A647E5">
      <w:pPr>
        <w:ind w:right="1"/>
        <w:jc w:val="center"/>
        <w:rPr>
          <w:rFonts w:asciiTheme="minorHAnsi" w:hAnsiTheme="minorHAnsi" w:cstheme="minorHAnsi"/>
          <w:b/>
          <w:caps/>
          <w:sz w:val="22"/>
          <w:szCs w:val="22"/>
        </w:rPr>
      </w:pPr>
    </w:p>
    <w:p w14:paraId="1743AF7F" w14:textId="77777777" w:rsidR="00827EDF" w:rsidRDefault="00827EDF" w:rsidP="00827EDF">
      <w:pPr>
        <w:ind w:right="1"/>
        <w:jc w:val="center"/>
        <w:rPr>
          <w:rFonts w:ascii="Calibri" w:hAnsi="Calibri"/>
          <w:b/>
          <w:caps/>
        </w:rPr>
      </w:pPr>
    </w:p>
    <w:p w14:paraId="1AB06A1D" w14:textId="77777777" w:rsidR="00301ACA" w:rsidRDefault="00301ACA" w:rsidP="00827EDF">
      <w:pPr>
        <w:ind w:right="1"/>
        <w:jc w:val="center"/>
        <w:rPr>
          <w:rFonts w:ascii="Calibri" w:hAnsi="Calibri"/>
          <w:b/>
          <w:caps/>
        </w:rPr>
      </w:pPr>
    </w:p>
    <w:p w14:paraId="7CE39F3E" w14:textId="77777777" w:rsidR="00301ACA" w:rsidRPr="00BD5656" w:rsidRDefault="00301ACA" w:rsidP="00301ACA">
      <w:pPr>
        <w:pStyle w:val="Standard"/>
        <w:ind w:left="720"/>
        <w:jc w:val="center"/>
        <w:rPr>
          <w:rFonts w:ascii="Calibri" w:hAnsi="Calibri"/>
          <w:b/>
          <w:sz w:val="28"/>
          <w:szCs w:val="28"/>
        </w:rPr>
      </w:pPr>
      <w:r w:rsidRPr="00BD5656">
        <w:rPr>
          <w:rFonts w:ascii="Calibri" w:hAnsi="Calibri"/>
          <w:b/>
          <w:sz w:val="28"/>
          <w:szCs w:val="28"/>
        </w:rPr>
        <w:t>X.</w:t>
      </w:r>
    </w:p>
    <w:p w14:paraId="4360FD04" w14:textId="77777777" w:rsidR="00301ACA" w:rsidRDefault="00301ACA" w:rsidP="00301ACA">
      <w:pPr>
        <w:pStyle w:val="Standard"/>
        <w:ind w:left="720"/>
        <w:jc w:val="center"/>
        <w:rPr>
          <w:rFonts w:ascii="Calibri" w:eastAsia="Times New Roman" w:hAnsi="Calibri" w:cs="Calibri"/>
          <w:b/>
          <w:sz w:val="28"/>
          <w:szCs w:val="28"/>
        </w:rPr>
      </w:pPr>
      <w:proofErr w:type="spellStart"/>
      <w:r>
        <w:rPr>
          <w:rFonts w:ascii="Calibri" w:eastAsia="Times New Roman" w:hAnsi="Calibri" w:cs="Calibri"/>
          <w:b/>
          <w:sz w:val="28"/>
          <w:szCs w:val="28"/>
        </w:rPr>
        <w:t>Smluvní</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pokuty</w:t>
      </w:r>
      <w:proofErr w:type="spellEnd"/>
      <w:r>
        <w:rPr>
          <w:rFonts w:ascii="Calibri" w:eastAsia="Times New Roman" w:hAnsi="Calibri" w:cs="Calibri"/>
          <w:b/>
          <w:sz w:val="28"/>
          <w:szCs w:val="28"/>
        </w:rPr>
        <w:t xml:space="preserve"> a </w:t>
      </w:r>
      <w:proofErr w:type="spellStart"/>
      <w:r>
        <w:rPr>
          <w:rFonts w:ascii="Calibri" w:eastAsia="Times New Roman" w:hAnsi="Calibri" w:cs="Calibri"/>
          <w:b/>
          <w:sz w:val="28"/>
          <w:szCs w:val="28"/>
        </w:rPr>
        <w:t>úroky</w:t>
      </w:r>
      <w:proofErr w:type="spellEnd"/>
      <w:r>
        <w:rPr>
          <w:rFonts w:ascii="Calibri" w:eastAsia="Times New Roman" w:hAnsi="Calibri" w:cs="Calibri"/>
          <w:b/>
          <w:sz w:val="28"/>
          <w:szCs w:val="28"/>
        </w:rPr>
        <w:t xml:space="preserve"> z </w:t>
      </w:r>
      <w:proofErr w:type="spellStart"/>
      <w:r>
        <w:rPr>
          <w:rFonts w:ascii="Calibri" w:eastAsia="Times New Roman" w:hAnsi="Calibri" w:cs="Calibri"/>
          <w:b/>
          <w:sz w:val="28"/>
          <w:szCs w:val="28"/>
        </w:rPr>
        <w:t>prodlení</w:t>
      </w:r>
      <w:proofErr w:type="spellEnd"/>
    </w:p>
    <w:p w14:paraId="7AD76714" w14:textId="77777777" w:rsidR="00A647E5" w:rsidRDefault="00A647E5" w:rsidP="00301ACA">
      <w:pPr>
        <w:pStyle w:val="Standard"/>
        <w:ind w:left="720"/>
        <w:jc w:val="center"/>
        <w:rPr>
          <w:rFonts w:ascii="Calibri" w:eastAsia="Times New Roman" w:hAnsi="Calibri" w:cs="Calibri"/>
          <w:b/>
          <w:sz w:val="22"/>
          <w:szCs w:val="22"/>
        </w:rPr>
      </w:pPr>
    </w:p>
    <w:p w14:paraId="229FF32B" w14:textId="77777777" w:rsidR="00301ACA" w:rsidRPr="00A647E5" w:rsidRDefault="00301ACA" w:rsidP="00716880">
      <w:pPr>
        <w:pStyle w:val="Default"/>
        <w:numPr>
          <w:ilvl w:val="0"/>
          <w:numId w:val="19"/>
        </w:numPr>
        <w:jc w:val="both"/>
        <w:rPr>
          <w:rFonts w:asciiTheme="minorHAnsi" w:hAnsiTheme="minorHAnsi" w:cstheme="minorHAnsi"/>
          <w:sz w:val="22"/>
          <w:szCs w:val="22"/>
        </w:rPr>
      </w:pPr>
      <w:r w:rsidRPr="00A647E5">
        <w:rPr>
          <w:rFonts w:asciiTheme="minorHAnsi" w:hAnsiTheme="minorHAnsi" w:cstheme="minorHAnsi"/>
          <w:sz w:val="22"/>
          <w:szCs w:val="22"/>
        </w:rPr>
        <w:t>V případě prodlení prodávajícího s plněním dle této smlouvy a za porušení povinností k zajištění součinnos</w:t>
      </w:r>
      <w:r w:rsidR="00A647E5" w:rsidRPr="00A647E5">
        <w:rPr>
          <w:rFonts w:asciiTheme="minorHAnsi" w:hAnsiTheme="minorHAnsi" w:cstheme="minorHAnsi"/>
          <w:sz w:val="22"/>
          <w:szCs w:val="22"/>
        </w:rPr>
        <w:t>ti smluvních stran prodávajícím a při</w:t>
      </w:r>
      <w:r w:rsidRPr="00A647E5">
        <w:rPr>
          <w:rFonts w:asciiTheme="minorHAnsi" w:hAnsiTheme="minorHAnsi" w:cstheme="minorHAnsi"/>
          <w:sz w:val="22"/>
          <w:szCs w:val="22"/>
        </w:rPr>
        <w:t xml:space="preserve"> nesplnění povinnosti prodávajícího zahájit odstraňování reklamovaných vad díla v dohodnutých termínech, je kupující oprávněn uplatnit vůči prodávajícímu smluvní pokutu ve výši 0,0</w:t>
      </w:r>
      <w:r w:rsidR="00A647E5" w:rsidRPr="00A647E5">
        <w:rPr>
          <w:rFonts w:asciiTheme="minorHAnsi" w:hAnsiTheme="minorHAnsi" w:cstheme="minorHAnsi"/>
          <w:sz w:val="22"/>
          <w:szCs w:val="22"/>
        </w:rPr>
        <w:t xml:space="preserve">5 % </w:t>
      </w:r>
      <w:r w:rsidRPr="00A647E5">
        <w:rPr>
          <w:rFonts w:asciiTheme="minorHAnsi" w:hAnsiTheme="minorHAnsi" w:cstheme="minorHAnsi"/>
          <w:sz w:val="22"/>
          <w:szCs w:val="22"/>
        </w:rPr>
        <w:t>z ceny vč. DPH, a to za každý den prodlení.</w:t>
      </w:r>
    </w:p>
    <w:p w14:paraId="6D407E01" w14:textId="77777777" w:rsidR="00301ACA" w:rsidRPr="00A647E5" w:rsidRDefault="00301ACA" w:rsidP="00A647E5">
      <w:pPr>
        <w:widowControl w:val="0"/>
        <w:autoSpaceDE w:val="0"/>
        <w:autoSpaceDN w:val="0"/>
        <w:adjustRightInd w:val="0"/>
        <w:ind w:left="340" w:right="1"/>
        <w:jc w:val="both"/>
        <w:rPr>
          <w:rFonts w:asciiTheme="minorHAnsi" w:hAnsiTheme="minorHAnsi" w:cstheme="minorHAnsi"/>
          <w:sz w:val="22"/>
          <w:szCs w:val="22"/>
        </w:rPr>
      </w:pPr>
    </w:p>
    <w:p w14:paraId="5E2ECDD8" w14:textId="77777777"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hAnsiTheme="minorHAnsi" w:cstheme="minorHAnsi"/>
          <w:sz w:val="22"/>
          <w:szCs w:val="22"/>
        </w:rPr>
        <w:t xml:space="preserve">Pokud prodávající neodstraní vadu Předmětu smlouvy v předem stanovené lhůtě </w:t>
      </w:r>
      <w:r w:rsidRPr="00A647E5">
        <w:rPr>
          <w:rFonts w:asciiTheme="minorHAnsi" w:hAnsiTheme="minorHAnsi" w:cstheme="minorHAnsi"/>
          <w:iCs/>
          <w:sz w:val="22"/>
          <w:szCs w:val="22"/>
        </w:rPr>
        <w:t>a zároveň v této lhůtě kupujícímu za vadný Předmět smlouvy neposkytne zdarma náhradní věc o stejných nebo vyšších technických parametrech (bude-li tak dohodnuto mezi smluvními stranami)</w:t>
      </w:r>
      <w:r w:rsidR="009825A0">
        <w:rPr>
          <w:rFonts w:asciiTheme="minorHAnsi" w:hAnsiTheme="minorHAnsi" w:cstheme="minorHAnsi"/>
          <w:iCs/>
          <w:sz w:val="22"/>
          <w:szCs w:val="22"/>
        </w:rPr>
        <w:t>,</w:t>
      </w:r>
      <w:r w:rsidRPr="00A647E5">
        <w:rPr>
          <w:rFonts w:asciiTheme="minorHAnsi" w:hAnsiTheme="minorHAnsi" w:cstheme="minorHAnsi"/>
          <w:sz w:val="22"/>
          <w:szCs w:val="22"/>
        </w:rPr>
        <w:t xml:space="preserve"> a nebo prodávající nesplní kteroukoliv z povinností či poruší jakoukoli povinnost vyplývající z této kupní smlouvy je povinen zaplatit kupujícímu smluvní pokutu ve výši </w:t>
      </w:r>
      <w:r w:rsidRPr="00A647E5">
        <w:rPr>
          <w:rFonts w:asciiTheme="minorHAnsi" w:hAnsiTheme="minorHAnsi" w:cstheme="minorHAnsi"/>
          <w:iCs/>
          <w:sz w:val="22"/>
          <w:szCs w:val="22"/>
        </w:rPr>
        <w:t>5.000,- Kč</w:t>
      </w:r>
      <w:r w:rsidRPr="00A647E5">
        <w:rPr>
          <w:rFonts w:asciiTheme="minorHAnsi" w:hAnsiTheme="minorHAnsi" w:cstheme="minorHAnsi"/>
          <w:sz w:val="22"/>
          <w:szCs w:val="22"/>
        </w:rPr>
        <w:t xml:space="preserve">, a to za každý započatý den prodlení </w:t>
      </w:r>
      <w:r w:rsidRPr="00A647E5">
        <w:rPr>
          <w:rFonts w:asciiTheme="minorHAnsi" w:hAnsiTheme="minorHAnsi" w:cstheme="minorHAnsi"/>
          <w:iCs/>
          <w:sz w:val="22"/>
          <w:szCs w:val="22"/>
        </w:rPr>
        <w:t>až do odstranění vady nebo poskytnutí náhradní věci o stejných nebo vyšších technických parametrech, či s</w:t>
      </w:r>
      <w:r w:rsidRPr="00A647E5">
        <w:rPr>
          <w:rFonts w:asciiTheme="minorHAnsi" w:hAnsiTheme="minorHAnsi" w:cstheme="minorHAnsi"/>
          <w:sz w:val="22"/>
          <w:szCs w:val="22"/>
        </w:rPr>
        <w:t>plněním jakékoliv povinnosti vyplývající z této kupní smlouvy</w:t>
      </w:r>
    </w:p>
    <w:p w14:paraId="449BBD72" w14:textId="77777777" w:rsidR="00301ACA" w:rsidRPr="00A647E5" w:rsidRDefault="00301ACA" w:rsidP="00A647E5">
      <w:pPr>
        <w:rPr>
          <w:rFonts w:asciiTheme="minorHAnsi" w:hAnsiTheme="minorHAnsi" w:cstheme="minorHAnsi"/>
          <w:sz w:val="22"/>
          <w:szCs w:val="22"/>
        </w:rPr>
      </w:pPr>
    </w:p>
    <w:p w14:paraId="25BFA06C" w14:textId="77777777" w:rsidR="00301ACA" w:rsidRPr="00A647E5" w:rsidRDefault="00301ACA"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V případě prodlení se zaplacením kupní ceny sjednávají smluvní strany úrok z dlužné částky ve výši 0,05 %, a to za každý den prodlení podmínky úhrady za provádění díla, je prodávající oprávněn uplatnit smluvní pokutu </w:t>
      </w:r>
    </w:p>
    <w:p w14:paraId="437A1930" w14:textId="77777777" w:rsidR="00301ACA" w:rsidRPr="00A647E5" w:rsidRDefault="00301ACA" w:rsidP="00A647E5">
      <w:pPr>
        <w:jc w:val="both"/>
        <w:rPr>
          <w:rFonts w:asciiTheme="minorHAnsi" w:hAnsiTheme="minorHAnsi" w:cstheme="minorHAnsi"/>
          <w:sz w:val="22"/>
          <w:szCs w:val="22"/>
        </w:rPr>
      </w:pPr>
    </w:p>
    <w:p w14:paraId="3E252AFE" w14:textId="77777777" w:rsidR="00301ACA" w:rsidRPr="00A647E5" w:rsidRDefault="00301ACA" w:rsidP="00A647E5">
      <w:pPr>
        <w:numPr>
          <w:ilvl w:val="0"/>
          <w:numId w:val="19"/>
        </w:numPr>
        <w:jc w:val="both"/>
        <w:rPr>
          <w:rFonts w:asciiTheme="minorHAnsi" w:hAnsiTheme="minorHAnsi" w:cstheme="minorHAnsi"/>
          <w:sz w:val="22"/>
          <w:szCs w:val="22"/>
        </w:rPr>
      </w:pPr>
      <w:r w:rsidRPr="00A647E5">
        <w:rPr>
          <w:rFonts w:asciiTheme="minorHAnsi" w:eastAsia="Calibri" w:hAnsiTheme="minorHAnsi" w:cstheme="minorHAnsi"/>
          <w:sz w:val="22"/>
          <w:szCs w:val="22"/>
        </w:rPr>
        <w:lastRenderedPageBreak/>
        <w:t xml:space="preserve">Smluvní pokuty dle tohoto článku jsou splatné do 14 kalendářních dnů od doručení příslušné faktury. Zaplacením smluvní pokuty nezaniká nárok kupujícího na splnění povinnosti zajištěné smluvní pokutou. </w:t>
      </w:r>
    </w:p>
    <w:p w14:paraId="32EF22F9" w14:textId="77777777" w:rsidR="00A647E5" w:rsidRPr="00A647E5" w:rsidRDefault="00A647E5" w:rsidP="00A647E5">
      <w:pPr>
        <w:jc w:val="both"/>
        <w:rPr>
          <w:rFonts w:asciiTheme="minorHAnsi" w:hAnsiTheme="minorHAnsi" w:cstheme="minorHAnsi"/>
          <w:sz w:val="22"/>
          <w:szCs w:val="22"/>
        </w:rPr>
      </w:pPr>
    </w:p>
    <w:p w14:paraId="1B1D75FD" w14:textId="77777777" w:rsidR="00301ACA" w:rsidRPr="00A647E5" w:rsidRDefault="00A647E5" w:rsidP="00A647E5">
      <w:pPr>
        <w:widowControl w:val="0"/>
        <w:numPr>
          <w:ilvl w:val="0"/>
          <w:numId w:val="19"/>
        </w:numPr>
        <w:autoSpaceDE w:val="0"/>
        <w:autoSpaceDN w:val="0"/>
        <w:adjustRightInd w:val="0"/>
        <w:ind w:right="1"/>
        <w:jc w:val="both"/>
        <w:rPr>
          <w:rFonts w:asciiTheme="minorHAnsi" w:hAnsiTheme="minorHAnsi" w:cstheme="minorHAnsi"/>
          <w:sz w:val="22"/>
          <w:szCs w:val="22"/>
        </w:rPr>
      </w:pPr>
      <w:r>
        <w:rPr>
          <w:rFonts w:asciiTheme="minorHAnsi" w:hAnsiTheme="minorHAnsi" w:cstheme="minorHAnsi"/>
          <w:sz w:val="22"/>
          <w:szCs w:val="22"/>
        </w:rPr>
        <w:t>Do s</w:t>
      </w:r>
      <w:r w:rsidR="00301ACA" w:rsidRPr="00A647E5">
        <w:rPr>
          <w:rFonts w:asciiTheme="minorHAnsi" w:hAnsiTheme="minorHAnsi" w:cstheme="minorHAnsi"/>
          <w:sz w:val="22"/>
          <w:szCs w:val="22"/>
        </w:rPr>
        <w:t>ml</w:t>
      </w:r>
      <w:r>
        <w:rPr>
          <w:rFonts w:asciiTheme="minorHAnsi" w:hAnsiTheme="minorHAnsi" w:cstheme="minorHAnsi"/>
          <w:sz w:val="22"/>
          <w:szCs w:val="22"/>
        </w:rPr>
        <w:t xml:space="preserve">uvní pokuty se nezapočítávají náhrady </w:t>
      </w:r>
      <w:r w:rsidRPr="00A647E5">
        <w:rPr>
          <w:rFonts w:asciiTheme="minorHAnsi" w:hAnsiTheme="minorHAnsi" w:cstheme="minorHAnsi"/>
          <w:sz w:val="22"/>
          <w:szCs w:val="22"/>
        </w:rPr>
        <w:t>škody</w:t>
      </w:r>
      <w:r>
        <w:rPr>
          <w:rFonts w:asciiTheme="minorHAnsi" w:hAnsiTheme="minorHAnsi" w:cstheme="minorHAnsi"/>
          <w:sz w:val="22"/>
          <w:szCs w:val="22"/>
        </w:rPr>
        <w:t xml:space="preserve"> a finanční újmy vzniklé kupujícímu při pozdním dodání, či porušením servisních a záručních podmínek prodávajícím</w:t>
      </w:r>
      <w:r w:rsidRPr="00A647E5">
        <w:rPr>
          <w:rFonts w:asciiTheme="minorHAnsi" w:hAnsiTheme="minorHAnsi" w:cstheme="minorHAnsi"/>
          <w:sz w:val="22"/>
          <w:szCs w:val="22"/>
        </w:rPr>
        <w:t xml:space="preserve">. Tato škoda se bude vymáhat </w:t>
      </w:r>
      <w:r w:rsidR="00301ACA" w:rsidRPr="00A647E5">
        <w:rPr>
          <w:rFonts w:asciiTheme="minorHAnsi" w:hAnsiTheme="minorHAnsi" w:cstheme="minorHAnsi"/>
          <w:sz w:val="22"/>
          <w:szCs w:val="22"/>
        </w:rPr>
        <w:t>samostatně vedle smluvní pokuty. Nárok na smluvní pokutu není dotčen případným odstoupením smluvní strany od této smlouvy z důvodu porušení povinnosti, jejíž splnění smluvní pokuta zajišťuje.</w:t>
      </w:r>
    </w:p>
    <w:p w14:paraId="11D05A5C" w14:textId="77777777" w:rsidR="00A647E5" w:rsidRDefault="00A647E5" w:rsidP="00301ACA">
      <w:pPr>
        <w:pStyle w:val="Standard"/>
        <w:ind w:left="720"/>
        <w:jc w:val="center"/>
        <w:rPr>
          <w:rFonts w:ascii="Calibri" w:eastAsia="Times New Roman" w:hAnsi="Calibri" w:cs="Calibri"/>
          <w:b/>
          <w:sz w:val="28"/>
          <w:szCs w:val="28"/>
        </w:rPr>
      </w:pPr>
    </w:p>
    <w:p w14:paraId="01273545" w14:textId="77777777"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w:t>
      </w:r>
      <w:r w:rsidRPr="00BD5656">
        <w:rPr>
          <w:rFonts w:ascii="Calibri" w:hAnsi="Calibri"/>
          <w:b/>
          <w:sz w:val="28"/>
          <w:szCs w:val="28"/>
        </w:rPr>
        <w:t>.</w:t>
      </w:r>
    </w:p>
    <w:p w14:paraId="5833543C" w14:textId="77777777" w:rsidR="00A647E5" w:rsidRDefault="00A647E5" w:rsidP="00A647E5">
      <w:pPr>
        <w:pStyle w:val="Standard"/>
        <w:ind w:left="720"/>
        <w:jc w:val="center"/>
        <w:rPr>
          <w:rFonts w:ascii="Calibri" w:eastAsia="Times New Roman" w:hAnsi="Calibri" w:cs="Calibri"/>
          <w:b/>
          <w:sz w:val="28"/>
          <w:szCs w:val="28"/>
        </w:rPr>
      </w:pPr>
      <w:proofErr w:type="spellStart"/>
      <w:r>
        <w:rPr>
          <w:rFonts w:ascii="Calibri" w:eastAsia="Times New Roman" w:hAnsi="Calibri" w:cs="Calibri"/>
          <w:b/>
          <w:sz w:val="28"/>
          <w:szCs w:val="28"/>
        </w:rPr>
        <w:t>Ukončení</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smlouvy</w:t>
      </w:r>
      <w:proofErr w:type="spellEnd"/>
    </w:p>
    <w:p w14:paraId="4433562B" w14:textId="77777777" w:rsidR="00A647E5" w:rsidRDefault="00A647E5" w:rsidP="00A647E5">
      <w:pPr>
        <w:pStyle w:val="Standard"/>
        <w:rPr>
          <w:rFonts w:ascii="Calibri" w:eastAsia="Times New Roman" w:hAnsi="Calibri" w:cs="Calibri"/>
          <w:b/>
          <w:sz w:val="28"/>
          <w:szCs w:val="28"/>
        </w:rPr>
      </w:pPr>
    </w:p>
    <w:p w14:paraId="007D82CC" w14:textId="77777777"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Smluvní strany mohou ukončit kupní smlouvu vzájemnou dohodou, nebo odstoupením.</w:t>
      </w:r>
    </w:p>
    <w:p w14:paraId="6A0F710C" w14:textId="77777777" w:rsidR="00A647E5" w:rsidRPr="00A647E5" w:rsidRDefault="00A647E5" w:rsidP="00A647E5">
      <w:pPr>
        <w:widowControl w:val="0"/>
        <w:autoSpaceDE w:val="0"/>
        <w:autoSpaceDN w:val="0"/>
        <w:adjustRightInd w:val="0"/>
        <w:spacing w:after="120"/>
        <w:ind w:left="340" w:right="1"/>
        <w:jc w:val="both"/>
        <w:rPr>
          <w:rFonts w:asciiTheme="minorHAnsi" w:hAnsiTheme="minorHAnsi" w:cstheme="minorHAnsi"/>
          <w:sz w:val="22"/>
          <w:szCs w:val="22"/>
        </w:rPr>
      </w:pPr>
    </w:p>
    <w:p w14:paraId="6D70C841" w14:textId="77777777"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mohou ukončit kupní smlouvu jednostranným odstoupením od smlouvy pro její podstatné porušení druhou smluvní stranou, a to: </w:t>
      </w:r>
    </w:p>
    <w:p w14:paraId="1ABF4453" w14:textId="77777777"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Pr>
          <w:rFonts w:cstheme="minorHAnsi"/>
        </w:rPr>
        <w:t>p</w:t>
      </w:r>
      <w:r w:rsidRPr="00A647E5">
        <w:rPr>
          <w:rFonts w:cstheme="minorHAnsi"/>
        </w:rPr>
        <w:t>ři nedodání Předmětu smlouvy v ujednaném termínu dle čl. V této smlouvy.</w:t>
      </w:r>
    </w:p>
    <w:p w14:paraId="36ACEE68" w14:textId="77777777"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pokud má Předmět smlouvy vady, které jej činí nepoužitelným nebo nemá vlastnosti, které si kupující vymínil nebo o kterých ho prodávající ujistil</w:t>
      </w:r>
    </w:p>
    <w:p w14:paraId="2342E5D9" w14:textId="77777777" w:rsidR="00A647E5" w:rsidRPr="00A647E5" w:rsidRDefault="00A647E5" w:rsidP="00A647E5">
      <w:pPr>
        <w:pStyle w:val="Odstavecseseznamem"/>
        <w:widowControl w:val="0"/>
        <w:numPr>
          <w:ilvl w:val="0"/>
          <w:numId w:val="18"/>
        </w:numPr>
        <w:tabs>
          <w:tab w:val="num" w:pos="1080"/>
        </w:tabs>
        <w:autoSpaceDE w:val="0"/>
        <w:autoSpaceDN w:val="0"/>
        <w:adjustRightInd w:val="0"/>
        <w:spacing w:after="60" w:line="240" w:lineRule="auto"/>
        <w:ind w:right="1"/>
        <w:jc w:val="both"/>
        <w:rPr>
          <w:rFonts w:cstheme="minorHAnsi"/>
        </w:rPr>
      </w:pPr>
      <w:r w:rsidRPr="00A647E5">
        <w:rPr>
          <w:rFonts w:cstheme="minorHAnsi"/>
        </w:rPr>
        <w:t>nedodržení servisních a záručních podmínek</w:t>
      </w:r>
    </w:p>
    <w:p w14:paraId="5878760B" w14:textId="77777777" w:rsidR="00A647E5" w:rsidRPr="00A647E5" w:rsidRDefault="00A647E5" w:rsidP="00A647E5">
      <w:pPr>
        <w:numPr>
          <w:ilvl w:val="0"/>
          <w:numId w:val="18"/>
        </w:numPr>
        <w:spacing w:after="120"/>
        <w:jc w:val="both"/>
        <w:rPr>
          <w:rFonts w:asciiTheme="minorHAnsi" w:hAnsiTheme="minorHAnsi" w:cstheme="minorHAnsi"/>
          <w:sz w:val="22"/>
          <w:szCs w:val="22"/>
          <w:lang w:eastAsia="ar-SA"/>
        </w:rPr>
      </w:pPr>
      <w:r w:rsidRPr="00A647E5">
        <w:rPr>
          <w:rFonts w:asciiTheme="minorHAnsi" w:hAnsiTheme="minorHAnsi" w:cstheme="minorHAnsi"/>
          <w:sz w:val="22"/>
          <w:szCs w:val="22"/>
          <w:lang w:eastAsia="ar-SA"/>
        </w:rPr>
        <w:t>prodávající</w:t>
      </w:r>
      <w:r w:rsidR="00266A16">
        <w:rPr>
          <w:rFonts w:asciiTheme="minorHAnsi" w:hAnsiTheme="minorHAnsi" w:cstheme="minorHAnsi"/>
          <w:sz w:val="22"/>
          <w:szCs w:val="22"/>
          <w:lang w:eastAsia="ar-SA"/>
        </w:rPr>
        <w:t xml:space="preserve">mu zaniknou základní, profesní </w:t>
      </w:r>
      <w:r w:rsidRPr="00A647E5">
        <w:rPr>
          <w:rFonts w:asciiTheme="minorHAnsi" w:hAnsiTheme="minorHAnsi" w:cstheme="minorHAnsi"/>
          <w:sz w:val="22"/>
          <w:szCs w:val="22"/>
          <w:lang w:eastAsia="ar-SA"/>
        </w:rPr>
        <w:t>nebo technický kvalifikační předpoklady pro plnění veřejné zakázky.</w:t>
      </w:r>
    </w:p>
    <w:p w14:paraId="20557763" w14:textId="77777777" w:rsidR="00A647E5" w:rsidRPr="00A647E5" w:rsidRDefault="00A647E5" w:rsidP="00A647E5">
      <w:pPr>
        <w:widowControl w:val="0"/>
        <w:numPr>
          <w:ilvl w:val="0"/>
          <w:numId w:val="18"/>
        </w:numPr>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right="1"/>
        <w:jc w:val="both"/>
        <w:rPr>
          <w:rFonts w:asciiTheme="minorHAnsi" w:hAnsiTheme="minorHAnsi" w:cstheme="minorHAnsi"/>
          <w:sz w:val="22"/>
          <w:szCs w:val="22"/>
        </w:rPr>
      </w:pPr>
      <w:r>
        <w:rPr>
          <w:rFonts w:asciiTheme="minorHAnsi" w:hAnsiTheme="minorHAnsi" w:cstheme="minorHAnsi"/>
          <w:sz w:val="22"/>
          <w:szCs w:val="22"/>
        </w:rPr>
        <w:t>k</w:t>
      </w:r>
      <w:r w:rsidRPr="00A647E5">
        <w:rPr>
          <w:rFonts w:asciiTheme="minorHAnsi" w:hAnsiTheme="minorHAnsi" w:cstheme="minorHAnsi"/>
          <w:sz w:val="22"/>
          <w:szCs w:val="22"/>
        </w:rPr>
        <w:t>upující neuhradí kupní cenu po druhé výzvě prodávajícího k uhrazení dlužné částky</w:t>
      </w:r>
    </w:p>
    <w:p w14:paraId="09D1E051" w14:textId="77777777" w:rsidR="00A647E5" w:rsidRPr="00A647E5" w:rsidRDefault="00A647E5" w:rsidP="00A647E5">
      <w:pPr>
        <w:widowControl w:val="0"/>
        <w:tabs>
          <w:tab w:val="left" w:pos="720"/>
          <w:tab w:val="num" w:pos="1985"/>
          <w:tab w:val="left" w:pos="3312"/>
          <w:tab w:val="left" w:pos="4176"/>
          <w:tab w:val="left" w:pos="5040"/>
          <w:tab w:val="left" w:pos="5904"/>
          <w:tab w:val="left" w:pos="6768"/>
          <w:tab w:val="left" w:pos="7632"/>
          <w:tab w:val="left" w:pos="8496"/>
          <w:tab w:val="left" w:pos="9360"/>
        </w:tabs>
        <w:autoSpaceDE w:val="0"/>
        <w:autoSpaceDN w:val="0"/>
        <w:adjustRightInd w:val="0"/>
        <w:spacing w:after="60"/>
        <w:ind w:left="1312" w:right="1"/>
        <w:jc w:val="both"/>
        <w:rPr>
          <w:rFonts w:asciiTheme="minorHAnsi" w:hAnsiTheme="minorHAnsi" w:cstheme="minorHAnsi"/>
          <w:sz w:val="22"/>
          <w:szCs w:val="22"/>
        </w:rPr>
      </w:pPr>
    </w:p>
    <w:p w14:paraId="5397449D" w14:textId="77777777" w:rsidR="00A647E5" w:rsidRPr="00A647E5" w:rsidRDefault="00A647E5" w:rsidP="00A647E5">
      <w:pPr>
        <w:widowControl w:val="0"/>
        <w:numPr>
          <w:ilvl w:val="0"/>
          <w:numId w:val="20"/>
        </w:numPr>
        <w:autoSpaceDE w:val="0"/>
        <w:autoSpaceDN w:val="0"/>
        <w:adjustRightInd w:val="0"/>
        <w:spacing w:after="120"/>
        <w:ind w:right="1"/>
        <w:jc w:val="both"/>
        <w:rPr>
          <w:rFonts w:asciiTheme="minorHAnsi" w:hAnsiTheme="minorHAnsi" w:cstheme="minorHAnsi"/>
          <w:sz w:val="22"/>
          <w:szCs w:val="22"/>
        </w:rPr>
      </w:pPr>
      <w:r w:rsidRPr="00A647E5">
        <w:rPr>
          <w:rFonts w:asciiTheme="minorHAnsi" w:hAnsiTheme="minorHAnsi" w:cstheme="minorHAnsi"/>
          <w:sz w:val="22"/>
          <w:szCs w:val="22"/>
        </w:rPr>
        <w:t>Odstoupení od této smlouvy je účinné dnem doručení písemného oznámení o odstoupení druhé smluvní straně.</w:t>
      </w:r>
    </w:p>
    <w:p w14:paraId="6D3015EC" w14:textId="04E33BBF" w:rsidR="00A647E5" w:rsidRDefault="00A647E5" w:rsidP="00A647E5">
      <w:pPr>
        <w:widowControl w:val="0"/>
        <w:autoSpaceDE w:val="0"/>
        <w:autoSpaceDN w:val="0"/>
        <w:adjustRightInd w:val="0"/>
        <w:spacing w:after="120"/>
        <w:ind w:right="1"/>
        <w:jc w:val="both"/>
        <w:rPr>
          <w:rFonts w:asciiTheme="minorHAnsi" w:hAnsiTheme="minorHAnsi" w:cstheme="minorHAnsi"/>
          <w:sz w:val="22"/>
          <w:szCs w:val="22"/>
        </w:rPr>
      </w:pPr>
    </w:p>
    <w:p w14:paraId="081DA417" w14:textId="77777777" w:rsidR="00B009F3" w:rsidRPr="00BD5656" w:rsidRDefault="00B009F3" w:rsidP="00B009F3">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II</w:t>
      </w:r>
      <w:r w:rsidRPr="00BD5656">
        <w:rPr>
          <w:rFonts w:ascii="Calibri" w:hAnsi="Calibri"/>
          <w:b/>
          <w:sz w:val="28"/>
          <w:szCs w:val="28"/>
        </w:rPr>
        <w:t>.</w:t>
      </w:r>
    </w:p>
    <w:p w14:paraId="1C77C7EF" w14:textId="2B2F270A" w:rsidR="00B009F3" w:rsidRPr="00B009F3" w:rsidRDefault="00B009F3" w:rsidP="00B009F3">
      <w:pPr>
        <w:pStyle w:val="Standard"/>
        <w:ind w:left="720"/>
        <w:jc w:val="center"/>
        <w:rPr>
          <w:rFonts w:ascii="Calibri" w:eastAsia="Times New Roman" w:hAnsi="Calibri" w:cs="Calibri"/>
          <w:b/>
          <w:sz w:val="28"/>
          <w:szCs w:val="28"/>
        </w:rPr>
      </w:pPr>
      <w:proofErr w:type="spellStart"/>
      <w:r w:rsidRPr="00B009F3">
        <w:rPr>
          <w:rFonts w:ascii="Calibri" w:eastAsia="Times New Roman" w:hAnsi="Calibri" w:cs="Calibri"/>
          <w:b/>
          <w:sz w:val="28"/>
          <w:szCs w:val="28"/>
        </w:rPr>
        <w:t>Společensky</w:t>
      </w:r>
      <w:proofErr w:type="spellEnd"/>
      <w:r w:rsidRPr="00B009F3">
        <w:rPr>
          <w:rFonts w:ascii="Calibri" w:eastAsia="Times New Roman" w:hAnsi="Calibri" w:cs="Calibri"/>
          <w:b/>
          <w:sz w:val="28"/>
          <w:szCs w:val="28"/>
        </w:rPr>
        <w:t xml:space="preserve"> </w:t>
      </w:r>
      <w:proofErr w:type="spellStart"/>
      <w:r w:rsidRPr="00B009F3">
        <w:rPr>
          <w:rFonts w:ascii="Calibri" w:eastAsia="Times New Roman" w:hAnsi="Calibri" w:cs="Calibri"/>
          <w:b/>
          <w:sz w:val="28"/>
          <w:szCs w:val="28"/>
        </w:rPr>
        <w:t>odpovědná</w:t>
      </w:r>
      <w:proofErr w:type="spellEnd"/>
      <w:r w:rsidRPr="00B009F3">
        <w:rPr>
          <w:rFonts w:ascii="Calibri" w:eastAsia="Times New Roman" w:hAnsi="Calibri" w:cs="Calibri"/>
          <w:b/>
          <w:sz w:val="28"/>
          <w:szCs w:val="28"/>
        </w:rPr>
        <w:t xml:space="preserve"> </w:t>
      </w:r>
      <w:proofErr w:type="spellStart"/>
      <w:r w:rsidRPr="00B009F3">
        <w:rPr>
          <w:rFonts w:ascii="Calibri" w:eastAsia="Times New Roman" w:hAnsi="Calibri" w:cs="Calibri"/>
          <w:b/>
          <w:sz w:val="28"/>
          <w:szCs w:val="28"/>
        </w:rPr>
        <w:t>zadávání</w:t>
      </w:r>
      <w:proofErr w:type="spellEnd"/>
    </w:p>
    <w:p w14:paraId="497270BF" w14:textId="79EB980B" w:rsid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se zavazuje dodržovat důstojné pracovní podmínky, bezpečnost práce, dodržování veškerých právních předpisů, zejména pak zákona č. 262/2006 Sb., zákoník práce, ve znění pozdějších předpisů (odměňování, pracovní doba, doba odpočinku mezi směnami, placené přesčasy) a zákona č. 435/2004 Sb., o zaměstnanosti, ve znění pozdějších předpisů, a to vůči všem osobám, které se na plnění předmětu plnění veřejné zakázky budou podílet a bez ohledu na to, zda bude plnění předmětu plnění veřejné zakázky prováděno dodavatelem či jeho poddodavatelem.</w:t>
      </w:r>
    </w:p>
    <w:p w14:paraId="7BC13D3B" w14:textId="62CF851F" w:rsid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je povinen po dobu trvání Smlouvy předkládat </w:t>
      </w:r>
      <w:r>
        <w:rPr>
          <w:rFonts w:asciiTheme="minorHAnsi" w:hAnsiTheme="minorHAnsi" w:cstheme="minorHAnsi"/>
          <w:sz w:val="22"/>
          <w:szCs w:val="22"/>
        </w:rPr>
        <w:t>Kupujícímu</w:t>
      </w:r>
      <w:r w:rsidR="00B009F3" w:rsidRPr="00B009F3">
        <w:rPr>
          <w:rFonts w:asciiTheme="minorHAnsi" w:hAnsiTheme="minorHAnsi" w:cstheme="minorHAnsi"/>
          <w:sz w:val="22"/>
          <w:szCs w:val="22"/>
        </w:rPr>
        <w:t xml:space="preserve"> pololetně, vždy do každého 20. dne kalendářního měsíce následujícího po uplynutí příslušného kalendářního pololetí, čestné prohlášení. Čestné prohlášení je </w:t>
      </w: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povinen předložit také k datu ukončení plnění Díla. V případě doby realizace, která </w:t>
      </w:r>
      <w:proofErr w:type="gramStart"/>
      <w:r w:rsidR="00B009F3" w:rsidRPr="00B009F3">
        <w:rPr>
          <w:rFonts w:asciiTheme="minorHAnsi" w:hAnsiTheme="minorHAnsi" w:cstheme="minorHAnsi"/>
          <w:sz w:val="22"/>
          <w:szCs w:val="22"/>
        </w:rPr>
        <w:t>nepřekročí</w:t>
      </w:r>
      <w:proofErr w:type="gramEnd"/>
      <w:r w:rsidR="00B009F3" w:rsidRPr="00B009F3">
        <w:rPr>
          <w:rFonts w:asciiTheme="minorHAnsi" w:hAnsiTheme="minorHAnsi" w:cstheme="minorHAnsi"/>
          <w:sz w:val="22"/>
          <w:szCs w:val="22"/>
        </w:rPr>
        <w:t xml:space="preserve"> jedno kalendářní pololetí, předloží </w:t>
      </w: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čestné prohlášení k datu ukončení plnění Díla. V čestném prohlášení musí být uvedeno, že všechny osoby (zaměstnanci, agenturní zaměstnanci, živnostníci a další osoby, které realizovaly Dílo v bezprostředně uplynulém kalendářním pololetí)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w:t>
      </w:r>
      <w:r w:rsidR="00B009F3" w:rsidRPr="00B009F3">
        <w:rPr>
          <w:rFonts w:asciiTheme="minorHAnsi" w:hAnsiTheme="minorHAnsi" w:cstheme="minorHAnsi"/>
          <w:sz w:val="22"/>
          <w:szCs w:val="22"/>
        </w:rPr>
        <w:lastRenderedPageBreak/>
        <w:t xml:space="preserve">vybaveny osobními ochrannými pracovními prostředky dle účinné právní úpravy. </w:t>
      </w: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bere na vědomí, že tato prohlášení je </w:t>
      </w:r>
      <w:r>
        <w:rPr>
          <w:rFonts w:asciiTheme="minorHAnsi" w:hAnsiTheme="minorHAnsi" w:cstheme="minorHAnsi"/>
          <w:sz w:val="22"/>
          <w:szCs w:val="22"/>
        </w:rPr>
        <w:t>Kupující</w:t>
      </w:r>
      <w:r w:rsidR="00B009F3" w:rsidRPr="00B009F3">
        <w:rPr>
          <w:rFonts w:asciiTheme="minorHAnsi" w:hAnsiTheme="minorHAnsi" w:cstheme="minorHAnsi"/>
          <w:sz w:val="22"/>
          <w:szCs w:val="22"/>
        </w:rPr>
        <w:t xml:space="preserve"> oprávněn poskytnout příslušným orgánům veřejné moci České republiky.</w:t>
      </w:r>
    </w:p>
    <w:p w14:paraId="3F56E97C" w14:textId="19A5E872" w:rsid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Kupující</w:t>
      </w:r>
      <w:r w:rsidR="00B009F3" w:rsidRPr="00B009F3">
        <w:rPr>
          <w:rFonts w:asciiTheme="minorHAnsi" w:hAnsiTheme="minorHAnsi" w:cstheme="minorHAnsi"/>
          <w:sz w:val="22"/>
          <w:szCs w:val="22"/>
        </w:rPr>
        <w:t xml:space="preserve"> je oprávněn průběžně kontrolovat dodržování povinností </w:t>
      </w:r>
      <w:r>
        <w:rPr>
          <w:rFonts w:asciiTheme="minorHAnsi" w:hAnsiTheme="minorHAnsi" w:cstheme="minorHAnsi"/>
          <w:sz w:val="22"/>
          <w:szCs w:val="22"/>
        </w:rPr>
        <w:t>Prodávajícího</w:t>
      </w:r>
      <w:r w:rsidR="00B009F3" w:rsidRPr="00B009F3">
        <w:rPr>
          <w:rFonts w:asciiTheme="minorHAnsi" w:hAnsiTheme="minorHAnsi" w:cstheme="minorHAnsi"/>
          <w:sz w:val="22"/>
          <w:szCs w:val="22"/>
        </w:rPr>
        <w:t xml:space="preserve">, a to i přímo u pracovníků vykonávajících Dílo, přičemž </w:t>
      </w: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je povinen tuto kontrolu umožnit, strpět a poskytnout </w:t>
      </w:r>
      <w:r>
        <w:rPr>
          <w:rFonts w:asciiTheme="minorHAnsi" w:hAnsiTheme="minorHAnsi" w:cstheme="minorHAnsi"/>
          <w:sz w:val="22"/>
          <w:szCs w:val="22"/>
        </w:rPr>
        <w:t>Kupujícímu</w:t>
      </w:r>
      <w:r w:rsidR="00B009F3" w:rsidRPr="00B009F3">
        <w:rPr>
          <w:rFonts w:asciiTheme="minorHAnsi" w:hAnsiTheme="minorHAnsi" w:cstheme="minorHAnsi"/>
          <w:sz w:val="22"/>
          <w:szCs w:val="22"/>
        </w:rPr>
        <w:t xml:space="preserve"> veškerou nezbytnou součinnost k jejímu provedení.</w:t>
      </w:r>
    </w:p>
    <w:p w14:paraId="04480701" w14:textId="19809DE4" w:rsid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je povinen oznámit </w:t>
      </w:r>
      <w:r>
        <w:rPr>
          <w:rFonts w:asciiTheme="minorHAnsi" w:hAnsiTheme="minorHAnsi" w:cstheme="minorHAnsi"/>
          <w:sz w:val="22"/>
          <w:szCs w:val="22"/>
        </w:rPr>
        <w:t>Kupujícímu</w:t>
      </w:r>
      <w:r w:rsidR="00B009F3" w:rsidRPr="00B009F3">
        <w:rPr>
          <w:rFonts w:asciiTheme="minorHAnsi" w:hAnsiTheme="minorHAnsi" w:cstheme="minorHAnsi"/>
          <w:sz w:val="22"/>
          <w:szCs w:val="22"/>
        </w:rPr>
        <w:t xml:space="preserve">, že vůči němu či jeho poddodavateli bylo orgánem veřejné moci (zejména Státním úřadem inspekce práce či oblastními inspektoráty, Krajskou hygienickou stanicí apod.) zahájeno řízení pro porušení právních předpisů, jichž se dotýká ujednání výše uvedené, a k němuž došlo při realizaci Díla nebo v souvislosti s ním, a to nejpozději do 10 dnů od doručení oznámení o zahájení řízení. Součástí oznámení </w:t>
      </w:r>
      <w:r>
        <w:rPr>
          <w:rFonts w:asciiTheme="minorHAnsi" w:hAnsiTheme="minorHAnsi" w:cstheme="minorHAnsi"/>
          <w:sz w:val="22"/>
          <w:szCs w:val="22"/>
        </w:rPr>
        <w:t>Prodávajícího</w:t>
      </w:r>
      <w:r w:rsidR="00B009F3" w:rsidRPr="00B009F3">
        <w:rPr>
          <w:rFonts w:asciiTheme="minorHAnsi" w:hAnsiTheme="minorHAnsi" w:cstheme="minorHAnsi"/>
          <w:sz w:val="22"/>
          <w:szCs w:val="22"/>
        </w:rPr>
        <w:t xml:space="preserve"> bude též informace o datu doručení oznámení o zahájení řízení.</w:t>
      </w:r>
    </w:p>
    <w:p w14:paraId="5A415361" w14:textId="11487062" w:rsid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je povinen předat </w:t>
      </w:r>
      <w:r>
        <w:rPr>
          <w:rFonts w:asciiTheme="minorHAnsi" w:hAnsiTheme="minorHAnsi" w:cstheme="minorHAnsi"/>
          <w:sz w:val="22"/>
          <w:szCs w:val="22"/>
        </w:rPr>
        <w:t>Kupujícímu</w:t>
      </w:r>
      <w:r w:rsidR="00B009F3" w:rsidRPr="00B009F3">
        <w:rPr>
          <w:rFonts w:asciiTheme="minorHAnsi" w:hAnsiTheme="minorHAnsi" w:cstheme="minorHAnsi"/>
          <w:sz w:val="22"/>
          <w:szCs w:val="22"/>
        </w:rPr>
        <w:t xml:space="preserve"> kopii pravomocného rozhodnutí, jímž se případné řízení ve věci porušení sociálně odpovědného jednání </w:t>
      </w:r>
      <w:proofErr w:type="gramStart"/>
      <w:r w:rsidR="00B009F3" w:rsidRPr="00B009F3">
        <w:rPr>
          <w:rFonts w:asciiTheme="minorHAnsi" w:hAnsiTheme="minorHAnsi" w:cstheme="minorHAnsi"/>
          <w:sz w:val="22"/>
          <w:szCs w:val="22"/>
        </w:rPr>
        <w:t>končí</w:t>
      </w:r>
      <w:proofErr w:type="gramEnd"/>
      <w:r w:rsidR="00B009F3" w:rsidRPr="00B009F3">
        <w:rPr>
          <w:rFonts w:asciiTheme="minorHAnsi" w:hAnsiTheme="minorHAnsi" w:cstheme="minorHAnsi"/>
          <w:sz w:val="22"/>
          <w:szCs w:val="22"/>
        </w:rPr>
        <w:t xml:space="preserve">, a to nejpozději do 7 dnů ode dne, kdy rozhodnutí nabude právní moci. Současně s kopií pravomocného rozhodnutí </w:t>
      </w:r>
      <w:r>
        <w:rPr>
          <w:rFonts w:asciiTheme="minorHAnsi" w:hAnsiTheme="minorHAnsi" w:cstheme="minorHAnsi"/>
          <w:sz w:val="22"/>
          <w:szCs w:val="22"/>
        </w:rPr>
        <w:t>Prodávající</w:t>
      </w:r>
      <w:r w:rsidR="00B009F3" w:rsidRPr="00B009F3">
        <w:rPr>
          <w:rFonts w:asciiTheme="minorHAnsi" w:hAnsiTheme="minorHAnsi" w:cstheme="minorHAnsi"/>
          <w:sz w:val="22"/>
          <w:szCs w:val="22"/>
        </w:rPr>
        <w:t xml:space="preserve"> poskytne </w:t>
      </w:r>
      <w:r>
        <w:rPr>
          <w:rFonts w:asciiTheme="minorHAnsi" w:hAnsiTheme="minorHAnsi" w:cstheme="minorHAnsi"/>
          <w:sz w:val="22"/>
          <w:szCs w:val="22"/>
        </w:rPr>
        <w:t>Kupujícímu</w:t>
      </w:r>
      <w:r w:rsidR="00B009F3" w:rsidRPr="00B009F3">
        <w:rPr>
          <w:rFonts w:asciiTheme="minorHAnsi" w:hAnsiTheme="minorHAnsi" w:cstheme="minorHAnsi"/>
          <w:sz w:val="22"/>
          <w:szCs w:val="22"/>
        </w:rPr>
        <w:t xml:space="preserve"> informaci o datu nabytí právní moci rozhodnutí.</w:t>
      </w:r>
    </w:p>
    <w:p w14:paraId="73266D89" w14:textId="24AE90A0" w:rsidR="00B009F3" w:rsidRDefault="00B009F3"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sidRPr="00B009F3">
        <w:rPr>
          <w:rFonts w:asciiTheme="minorHAnsi" w:hAnsiTheme="minorHAnsi" w:cstheme="minorHAnsi"/>
          <w:sz w:val="22"/>
          <w:szCs w:val="22"/>
        </w:rPr>
        <w:t xml:space="preserve">V případě, že </w:t>
      </w:r>
      <w:r w:rsidR="00E5570E">
        <w:rPr>
          <w:rFonts w:asciiTheme="minorHAnsi" w:hAnsiTheme="minorHAnsi" w:cstheme="minorHAnsi"/>
          <w:sz w:val="22"/>
          <w:szCs w:val="22"/>
        </w:rPr>
        <w:t>Prodávající</w:t>
      </w:r>
      <w:r w:rsidRPr="00B009F3">
        <w:rPr>
          <w:rFonts w:asciiTheme="minorHAnsi" w:hAnsiTheme="minorHAnsi" w:cstheme="minorHAnsi"/>
          <w:sz w:val="22"/>
          <w:szCs w:val="22"/>
        </w:rPr>
        <w:t xml:space="preserve"> či jeho poddodavatel bude v rámci řízení pravomocně uznán vinným ze spáchání přestupku, správního deliktu či jiného obdobného protiprávního jednání, je Dodavatel povinen přijmout nápravná opatření a o těchto, včetně jejich realizace, písemně informovat </w:t>
      </w:r>
      <w:r w:rsidR="00E5570E">
        <w:rPr>
          <w:rFonts w:asciiTheme="minorHAnsi" w:hAnsiTheme="minorHAnsi" w:cstheme="minorHAnsi"/>
          <w:sz w:val="22"/>
          <w:szCs w:val="22"/>
        </w:rPr>
        <w:t>Kupujícího</w:t>
      </w:r>
      <w:r w:rsidRPr="00B009F3">
        <w:rPr>
          <w:rFonts w:asciiTheme="minorHAnsi" w:hAnsiTheme="minorHAnsi" w:cstheme="minorHAnsi"/>
          <w:sz w:val="22"/>
          <w:szCs w:val="22"/>
        </w:rPr>
        <w:t xml:space="preserve">, a to v přiměřené lhůtě stanovené </w:t>
      </w:r>
      <w:r w:rsidR="00E5570E">
        <w:rPr>
          <w:rFonts w:asciiTheme="minorHAnsi" w:hAnsiTheme="minorHAnsi" w:cstheme="minorHAnsi"/>
          <w:sz w:val="22"/>
          <w:szCs w:val="22"/>
        </w:rPr>
        <w:t>Kupující</w:t>
      </w:r>
      <w:r w:rsidRPr="00B009F3">
        <w:rPr>
          <w:rFonts w:asciiTheme="minorHAnsi" w:hAnsiTheme="minorHAnsi" w:cstheme="minorHAnsi"/>
          <w:sz w:val="22"/>
          <w:szCs w:val="22"/>
        </w:rPr>
        <w:t>m.</w:t>
      </w:r>
    </w:p>
    <w:p w14:paraId="1E67880C" w14:textId="13570E38" w:rsidR="00B009F3" w:rsidRPr="00B009F3" w:rsidRDefault="00E5570E" w:rsidP="00B009F3">
      <w:pPr>
        <w:widowControl w:val="0"/>
        <w:numPr>
          <w:ilvl w:val="0"/>
          <w:numId w:val="29"/>
        </w:numPr>
        <w:autoSpaceDE w:val="0"/>
        <w:autoSpaceDN w:val="0"/>
        <w:adjustRightInd w:val="0"/>
        <w:spacing w:after="120"/>
        <w:ind w:right="1"/>
        <w:jc w:val="both"/>
        <w:rPr>
          <w:rFonts w:asciiTheme="minorHAnsi" w:hAnsiTheme="minorHAnsi" w:cstheme="minorHAnsi"/>
          <w:sz w:val="22"/>
          <w:szCs w:val="22"/>
        </w:rPr>
      </w:pPr>
      <w:r>
        <w:rPr>
          <w:rFonts w:asciiTheme="minorHAnsi" w:hAnsiTheme="minorHAnsi" w:cstheme="minorHAnsi"/>
          <w:sz w:val="22"/>
          <w:szCs w:val="22"/>
        </w:rPr>
        <w:t>Kupující</w:t>
      </w:r>
      <w:r w:rsidR="00B009F3" w:rsidRPr="00B009F3">
        <w:rPr>
          <w:rFonts w:asciiTheme="minorHAnsi" w:hAnsiTheme="minorHAnsi" w:cstheme="minorHAnsi"/>
          <w:sz w:val="22"/>
          <w:szCs w:val="22"/>
        </w:rPr>
        <w:t xml:space="preserve"> je dále oprávněn požadovat po </w:t>
      </w:r>
      <w:r>
        <w:rPr>
          <w:rFonts w:asciiTheme="minorHAnsi" w:hAnsiTheme="minorHAnsi" w:cstheme="minorHAnsi"/>
          <w:sz w:val="22"/>
          <w:szCs w:val="22"/>
        </w:rPr>
        <w:t>Prodávajícím</w:t>
      </w:r>
      <w:r w:rsidR="00B009F3" w:rsidRPr="00B009F3">
        <w:rPr>
          <w:rFonts w:asciiTheme="minorHAnsi" w:hAnsiTheme="minorHAnsi" w:cstheme="minorHAnsi"/>
          <w:sz w:val="22"/>
          <w:szCs w:val="22"/>
        </w:rPr>
        <w:t xml:space="preserve"> zaplacení smluvní pokuty ve výši: </w:t>
      </w:r>
    </w:p>
    <w:p w14:paraId="04DB0463" w14:textId="78577552" w:rsidR="00B009F3" w:rsidRPr="00B009F3" w:rsidRDefault="00B009F3" w:rsidP="00B009F3">
      <w:pPr>
        <w:widowControl w:val="0"/>
        <w:autoSpaceDE w:val="0"/>
        <w:autoSpaceDN w:val="0"/>
        <w:adjustRightInd w:val="0"/>
        <w:spacing w:after="120"/>
        <w:ind w:left="340" w:right="1"/>
        <w:jc w:val="both"/>
        <w:rPr>
          <w:rFonts w:asciiTheme="minorHAnsi" w:hAnsiTheme="minorHAnsi" w:cstheme="minorHAnsi"/>
          <w:sz w:val="22"/>
          <w:szCs w:val="22"/>
        </w:rPr>
      </w:pPr>
      <w:r w:rsidRPr="00B009F3">
        <w:rPr>
          <w:rFonts w:asciiTheme="minorHAnsi" w:hAnsiTheme="minorHAnsi" w:cstheme="minorHAnsi"/>
          <w:sz w:val="22"/>
          <w:szCs w:val="22"/>
        </w:rPr>
        <w:t xml:space="preserve">a) </w:t>
      </w:r>
      <w:proofErr w:type="gramStart"/>
      <w:r w:rsidR="00E5570E">
        <w:rPr>
          <w:rFonts w:asciiTheme="minorHAnsi" w:hAnsiTheme="minorHAnsi" w:cstheme="minorHAnsi"/>
          <w:sz w:val="22"/>
          <w:szCs w:val="22"/>
        </w:rPr>
        <w:t>3</w:t>
      </w:r>
      <w:r w:rsidRPr="00B009F3">
        <w:rPr>
          <w:rFonts w:asciiTheme="minorHAnsi" w:hAnsiTheme="minorHAnsi" w:cstheme="minorHAnsi"/>
          <w:sz w:val="22"/>
          <w:szCs w:val="22"/>
        </w:rPr>
        <w:t>.000,-</w:t>
      </w:r>
      <w:proofErr w:type="gramEnd"/>
      <w:r w:rsidRPr="00B009F3">
        <w:rPr>
          <w:rFonts w:asciiTheme="minorHAnsi" w:hAnsiTheme="minorHAnsi" w:cstheme="minorHAnsi"/>
          <w:sz w:val="22"/>
          <w:szCs w:val="22"/>
        </w:rPr>
        <w:t xml:space="preserve"> Kč za každý jednotlivý případ porušení v případě, že se na základě pravomocného rozhodnutí příslušných orgánů prokáže nepravdivost údajů obsažených v čestném prohlášení podle odstavce  </w:t>
      </w:r>
      <w:r w:rsidR="00E5570E">
        <w:rPr>
          <w:rFonts w:asciiTheme="minorHAnsi" w:hAnsiTheme="minorHAnsi" w:cstheme="minorHAnsi"/>
          <w:sz w:val="22"/>
          <w:szCs w:val="22"/>
        </w:rPr>
        <w:t xml:space="preserve">XII. 2 </w:t>
      </w:r>
      <w:r w:rsidRPr="00B009F3">
        <w:rPr>
          <w:rFonts w:asciiTheme="minorHAnsi" w:hAnsiTheme="minorHAnsi" w:cstheme="minorHAnsi"/>
          <w:sz w:val="22"/>
          <w:szCs w:val="22"/>
        </w:rPr>
        <w:t>Smlouvy;</w:t>
      </w:r>
    </w:p>
    <w:p w14:paraId="6143FD24" w14:textId="1A8AE599" w:rsidR="00B009F3" w:rsidRPr="00B009F3" w:rsidRDefault="00B009F3" w:rsidP="00B009F3">
      <w:pPr>
        <w:widowControl w:val="0"/>
        <w:autoSpaceDE w:val="0"/>
        <w:autoSpaceDN w:val="0"/>
        <w:adjustRightInd w:val="0"/>
        <w:spacing w:after="120"/>
        <w:ind w:left="340" w:right="1"/>
        <w:jc w:val="both"/>
        <w:rPr>
          <w:rFonts w:asciiTheme="minorHAnsi" w:hAnsiTheme="minorHAnsi" w:cstheme="minorHAnsi"/>
          <w:sz w:val="22"/>
          <w:szCs w:val="22"/>
        </w:rPr>
      </w:pPr>
      <w:r w:rsidRPr="00B009F3">
        <w:rPr>
          <w:rFonts w:asciiTheme="minorHAnsi" w:hAnsiTheme="minorHAnsi" w:cstheme="minorHAnsi"/>
          <w:sz w:val="22"/>
          <w:szCs w:val="22"/>
        </w:rPr>
        <w:t xml:space="preserve">b) </w:t>
      </w:r>
      <w:proofErr w:type="gramStart"/>
      <w:r w:rsidRPr="00B009F3">
        <w:rPr>
          <w:rFonts w:asciiTheme="minorHAnsi" w:hAnsiTheme="minorHAnsi" w:cstheme="minorHAnsi"/>
          <w:sz w:val="22"/>
          <w:szCs w:val="22"/>
        </w:rPr>
        <w:t>1.000,-</w:t>
      </w:r>
      <w:proofErr w:type="gramEnd"/>
      <w:r w:rsidRPr="00B009F3">
        <w:rPr>
          <w:rFonts w:asciiTheme="minorHAnsi" w:hAnsiTheme="minorHAnsi" w:cstheme="minorHAnsi"/>
          <w:sz w:val="22"/>
          <w:szCs w:val="22"/>
        </w:rPr>
        <w:t xml:space="preserve"> Kč za každý jednotlivý případ porušení a každý započatý den prodlení v případě, že </w:t>
      </w:r>
      <w:r w:rsidR="00E5570E">
        <w:rPr>
          <w:rFonts w:asciiTheme="minorHAnsi" w:hAnsiTheme="minorHAnsi" w:cstheme="minorHAnsi"/>
          <w:sz w:val="22"/>
          <w:szCs w:val="22"/>
        </w:rPr>
        <w:t>Prodávající</w:t>
      </w:r>
      <w:r w:rsidRPr="00B009F3">
        <w:rPr>
          <w:rFonts w:asciiTheme="minorHAnsi" w:hAnsiTheme="minorHAnsi" w:cstheme="minorHAnsi"/>
          <w:sz w:val="22"/>
          <w:szCs w:val="22"/>
        </w:rPr>
        <w:t xml:space="preserve"> bude v prodlení s plněním povinnosti oznámit </w:t>
      </w:r>
      <w:r w:rsidR="00E5570E">
        <w:rPr>
          <w:rFonts w:asciiTheme="minorHAnsi" w:hAnsiTheme="minorHAnsi" w:cstheme="minorHAnsi"/>
          <w:sz w:val="22"/>
          <w:szCs w:val="22"/>
        </w:rPr>
        <w:t>Kupujícímu</w:t>
      </w:r>
      <w:r w:rsidRPr="00B009F3">
        <w:rPr>
          <w:rFonts w:asciiTheme="minorHAnsi" w:hAnsiTheme="minorHAnsi" w:cstheme="minorHAnsi"/>
          <w:sz w:val="22"/>
          <w:szCs w:val="22"/>
        </w:rPr>
        <w:t xml:space="preserve"> zahájení řízení a uvést datum jeho zahájení dle odstavce  </w:t>
      </w:r>
      <w:r w:rsidR="00E5570E">
        <w:rPr>
          <w:rFonts w:asciiTheme="minorHAnsi" w:hAnsiTheme="minorHAnsi" w:cstheme="minorHAnsi"/>
          <w:sz w:val="22"/>
          <w:szCs w:val="22"/>
        </w:rPr>
        <w:t xml:space="preserve">XII. 4 </w:t>
      </w:r>
      <w:r w:rsidRPr="00B009F3">
        <w:rPr>
          <w:rFonts w:asciiTheme="minorHAnsi" w:hAnsiTheme="minorHAnsi" w:cstheme="minorHAnsi"/>
          <w:sz w:val="22"/>
          <w:szCs w:val="22"/>
        </w:rPr>
        <w:t>Smlouvy;</w:t>
      </w:r>
    </w:p>
    <w:p w14:paraId="08532A3E" w14:textId="546E42AB" w:rsidR="00B009F3" w:rsidRPr="00B009F3" w:rsidRDefault="00B009F3" w:rsidP="00B009F3">
      <w:pPr>
        <w:widowControl w:val="0"/>
        <w:autoSpaceDE w:val="0"/>
        <w:autoSpaceDN w:val="0"/>
        <w:adjustRightInd w:val="0"/>
        <w:spacing w:after="120"/>
        <w:ind w:left="340" w:right="1"/>
        <w:jc w:val="both"/>
        <w:rPr>
          <w:rFonts w:asciiTheme="minorHAnsi" w:hAnsiTheme="minorHAnsi" w:cstheme="minorHAnsi"/>
          <w:sz w:val="22"/>
          <w:szCs w:val="22"/>
        </w:rPr>
      </w:pPr>
      <w:r w:rsidRPr="00B009F3">
        <w:rPr>
          <w:rFonts w:asciiTheme="minorHAnsi" w:hAnsiTheme="minorHAnsi" w:cstheme="minorHAnsi"/>
          <w:sz w:val="22"/>
          <w:szCs w:val="22"/>
        </w:rPr>
        <w:t xml:space="preserve">c) </w:t>
      </w:r>
      <w:proofErr w:type="gramStart"/>
      <w:r w:rsidRPr="00B009F3">
        <w:rPr>
          <w:rFonts w:asciiTheme="minorHAnsi" w:hAnsiTheme="minorHAnsi" w:cstheme="minorHAnsi"/>
          <w:sz w:val="22"/>
          <w:szCs w:val="22"/>
        </w:rPr>
        <w:t>1.000,-</w:t>
      </w:r>
      <w:proofErr w:type="gramEnd"/>
      <w:r w:rsidRPr="00B009F3">
        <w:rPr>
          <w:rFonts w:asciiTheme="minorHAnsi" w:hAnsiTheme="minorHAnsi" w:cstheme="minorHAnsi"/>
          <w:sz w:val="22"/>
          <w:szCs w:val="22"/>
        </w:rPr>
        <w:t xml:space="preserve"> Kč za každý jednotlivý případ porušení a každý započatý den prodlení v případě v případě, že </w:t>
      </w:r>
      <w:r w:rsidR="00E5570E">
        <w:rPr>
          <w:rFonts w:asciiTheme="minorHAnsi" w:hAnsiTheme="minorHAnsi" w:cstheme="minorHAnsi"/>
          <w:sz w:val="22"/>
          <w:szCs w:val="22"/>
        </w:rPr>
        <w:t>Prodávající</w:t>
      </w:r>
      <w:r w:rsidRPr="00B009F3">
        <w:rPr>
          <w:rFonts w:asciiTheme="minorHAnsi" w:hAnsiTheme="minorHAnsi" w:cstheme="minorHAnsi"/>
          <w:sz w:val="22"/>
          <w:szCs w:val="22"/>
        </w:rPr>
        <w:t xml:space="preserve"> bude v prodlení s plněním povinnosti předložit </w:t>
      </w:r>
      <w:r w:rsidR="00E5570E">
        <w:rPr>
          <w:rFonts w:asciiTheme="minorHAnsi" w:hAnsiTheme="minorHAnsi" w:cstheme="minorHAnsi"/>
          <w:sz w:val="22"/>
          <w:szCs w:val="22"/>
        </w:rPr>
        <w:t>Kupujícímu</w:t>
      </w:r>
      <w:r w:rsidRPr="00B009F3">
        <w:rPr>
          <w:rFonts w:asciiTheme="minorHAnsi" w:hAnsiTheme="minorHAnsi" w:cstheme="minorHAnsi"/>
          <w:sz w:val="22"/>
          <w:szCs w:val="22"/>
        </w:rPr>
        <w:t xml:space="preserve"> kopii pravomocného rozhodnutí, jímž se řízení končí, a uvést datum právní moci, dle odstavce  </w:t>
      </w:r>
      <w:r>
        <w:rPr>
          <w:rFonts w:asciiTheme="minorHAnsi" w:hAnsiTheme="minorHAnsi" w:cstheme="minorHAnsi"/>
          <w:sz w:val="22"/>
          <w:szCs w:val="22"/>
        </w:rPr>
        <w:t xml:space="preserve">XII. </w:t>
      </w:r>
      <w:r w:rsidR="00E5570E">
        <w:rPr>
          <w:rFonts w:asciiTheme="minorHAnsi" w:hAnsiTheme="minorHAnsi" w:cstheme="minorHAnsi"/>
          <w:sz w:val="22"/>
          <w:szCs w:val="22"/>
        </w:rPr>
        <w:t xml:space="preserve">5 </w:t>
      </w:r>
      <w:r w:rsidRPr="00B009F3">
        <w:rPr>
          <w:rFonts w:asciiTheme="minorHAnsi" w:hAnsiTheme="minorHAnsi" w:cstheme="minorHAnsi"/>
          <w:sz w:val="22"/>
          <w:szCs w:val="22"/>
        </w:rPr>
        <w:t>Smlouvy.</w:t>
      </w:r>
    </w:p>
    <w:p w14:paraId="17AFFF2E" w14:textId="77777777" w:rsidR="00B009F3" w:rsidRPr="00A647E5" w:rsidRDefault="00B009F3" w:rsidP="00A647E5">
      <w:pPr>
        <w:widowControl w:val="0"/>
        <w:autoSpaceDE w:val="0"/>
        <w:autoSpaceDN w:val="0"/>
        <w:adjustRightInd w:val="0"/>
        <w:spacing w:after="120"/>
        <w:ind w:right="1"/>
        <w:jc w:val="both"/>
        <w:rPr>
          <w:rFonts w:asciiTheme="minorHAnsi" w:hAnsiTheme="minorHAnsi" w:cstheme="minorHAnsi"/>
          <w:sz w:val="22"/>
          <w:szCs w:val="22"/>
        </w:rPr>
      </w:pPr>
    </w:p>
    <w:p w14:paraId="68C5E53C" w14:textId="742CC5E4" w:rsidR="00A647E5" w:rsidRPr="00BD5656" w:rsidRDefault="00A647E5" w:rsidP="00A647E5">
      <w:pPr>
        <w:pStyle w:val="Standard"/>
        <w:ind w:left="720"/>
        <w:jc w:val="center"/>
        <w:rPr>
          <w:rFonts w:ascii="Calibri" w:hAnsi="Calibri"/>
          <w:b/>
          <w:sz w:val="28"/>
          <w:szCs w:val="28"/>
        </w:rPr>
      </w:pPr>
      <w:r w:rsidRPr="00BD5656">
        <w:rPr>
          <w:rFonts w:ascii="Calibri" w:hAnsi="Calibri"/>
          <w:b/>
          <w:sz w:val="28"/>
          <w:szCs w:val="28"/>
        </w:rPr>
        <w:t>X</w:t>
      </w:r>
      <w:r>
        <w:rPr>
          <w:rFonts w:ascii="Calibri" w:hAnsi="Calibri"/>
          <w:b/>
          <w:sz w:val="28"/>
          <w:szCs w:val="28"/>
        </w:rPr>
        <w:t>I</w:t>
      </w:r>
      <w:r w:rsidR="00B009F3">
        <w:rPr>
          <w:rFonts w:ascii="Calibri" w:hAnsi="Calibri"/>
          <w:b/>
          <w:sz w:val="28"/>
          <w:szCs w:val="28"/>
        </w:rPr>
        <w:t>I</w:t>
      </w:r>
      <w:r>
        <w:rPr>
          <w:rFonts w:ascii="Calibri" w:hAnsi="Calibri"/>
          <w:b/>
          <w:sz w:val="28"/>
          <w:szCs w:val="28"/>
        </w:rPr>
        <w:t>I</w:t>
      </w:r>
      <w:r w:rsidRPr="00BD5656">
        <w:rPr>
          <w:rFonts w:ascii="Calibri" w:hAnsi="Calibri"/>
          <w:b/>
          <w:sz w:val="28"/>
          <w:szCs w:val="28"/>
        </w:rPr>
        <w:t>.</w:t>
      </w:r>
    </w:p>
    <w:p w14:paraId="0AF81B39" w14:textId="77777777" w:rsidR="00A647E5" w:rsidRDefault="00A647E5" w:rsidP="00A647E5">
      <w:pPr>
        <w:pStyle w:val="Standard"/>
        <w:ind w:left="720"/>
        <w:jc w:val="center"/>
        <w:rPr>
          <w:rFonts w:ascii="Calibri" w:eastAsia="Times New Roman" w:hAnsi="Calibri" w:cs="Calibri"/>
          <w:b/>
          <w:sz w:val="28"/>
          <w:szCs w:val="28"/>
        </w:rPr>
      </w:pPr>
      <w:proofErr w:type="spellStart"/>
      <w:r>
        <w:rPr>
          <w:rFonts w:ascii="Calibri" w:eastAsia="Times New Roman" w:hAnsi="Calibri" w:cs="Calibri"/>
          <w:b/>
          <w:sz w:val="28"/>
          <w:szCs w:val="28"/>
        </w:rPr>
        <w:t>Závěrečné</w:t>
      </w:r>
      <w:proofErr w:type="spellEnd"/>
      <w:r>
        <w:rPr>
          <w:rFonts w:ascii="Calibri" w:eastAsia="Times New Roman" w:hAnsi="Calibri" w:cs="Calibri"/>
          <w:b/>
          <w:sz w:val="28"/>
          <w:szCs w:val="28"/>
        </w:rPr>
        <w:t xml:space="preserve"> </w:t>
      </w:r>
      <w:proofErr w:type="spellStart"/>
      <w:r>
        <w:rPr>
          <w:rFonts w:ascii="Calibri" w:eastAsia="Times New Roman" w:hAnsi="Calibri" w:cs="Calibri"/>
          <w:b/>
          <w:sz w:val="28"/>
          <w:szCs w:val="28"/>
        </w:rPr>
        <w:t>ustanovení</w:t>
      </w:r>
      <w:proofErr w:type="spellEnd"/>
    </w:p>
    <w:p w14:paraId="6B3906D0" w14:textId="77777777" w:rsidR="00A647E5" w:rsidRDefault="00A647E5" w:rsidP="00A647E5">
      <w:pPr>
        <w:widowControl w:val="0"/>
        <w:autoSpaceDE w:val="0"/>
        <w:autoSpaceDN w:val="0"/>
        <w:adjustRightInd w:val="0"/>
        <w:spacing w:after="120"/>
        <w:ind w:right="1"/>
        <w:jc w:val="both"/>
      </w:pPr>
    </w:p>
    <w:p w14:paraId="480B7125" w14:textId="77777777"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 xml:space="preserve">Tato smlouva nabývá platnosti dnem jejího podpisu oběma smluvními stranami. </w:t>
      </w:r>
    </w:p>
    <w:p w14:paraId="7A007427" w14:textId="77777777" w:rsidR="00A647E5" w:rsidRPr="00A647E5" w:rsidRDefault="00A647E5" w:rsidP="00A647E5">
      <w:pPr>
        <w:pStyle w:val="Odstavecseseznamem"/>
        <w:spacing w:after="0" w:line="240" w:lineRule="auto"/>
        <w:ind w:left="357"/>
        <w:jc w:val="both"/>
        <w:rPr>
          <w:rFonts w:cstheme="minorHAnsi"/>
        </w:rPr>
      </w:pPr>
    </w:p>
    <w:p w14:paraId="7E74E297" w14:textId="77777777" w:rsidR="00A647E5" w:rsidRDefault="00A647E5" w:rsidP="00A647E5">
      <w:pPr>
        <w:pStyle w:val="Odstavecseseznamem"/>
        <w:numPr>
          <w:ilvl w:val="0"/>
          <w:numId w:val="23"/>
        </w:numPr>
        <w:tabs>
          <w:tab w:val="left" w:pos="567"/>
        </w:tabs>
        <w:spacing w:after="0" w:line="240" w:lineRule="auto"/>
        <w:jc w:val="both"/>
        <w:rPr>
          <w:rFonts w:cstheme="minorHAnsi"/>
        </w:rPr>
      </w:pPr>
      <w:r w:rsidRPr="00A647E5">
        <w:rPr>
          <w:rFonts w:cstheme="minorHAnsi"/>
        </w:rPr>
        <w:t xml:space="preserve">Změnit nebo doplnit tuto smlouvu mohou smluvní strany pouze formou písemného dodatku. Dodatek musí být podepsán oprávněnými zástupci smluvních stran. Dodatky se vyhotovují ve stejném počtu výtisků jako smlouva </w:t>
      </w:r>
    </w:p>
    <w:p w14:paraId="6525C6BF" w14:textId="77777777" w:rsidR="00A647E5" w:rsidRPr="00A647E5" w:rsidRDefault="00A647E5" w:rsidP="00A647E5">
      <w:pPr>
        <w:tabs>
          <w:tab w:val="left" w:pos="567"/>
        </w:tabs>
        <w:jc w:val="both"/>
        <w:rPr>
          <w:rFonts w:cstheme="minorHAnsi"/>
        </w:rPr>
      </w:pPr>
    </w:p>
    <w:p w14:paraId="75466C05" w14:textId="77777777"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Smluvní strany prohlašují, že osoby podepisující tuto smlouvu jsou k tomuto úkonu oprávněny. Déle prohlašují, že se důkladně seznámily s </w:t>
      </w:r>
      <w:r>
        <w:rPr>
          <w:rFonts w:asciiTheme="minorHAnsi" w:hAnsiTheme="minorHAnsi" w:cstheme="minorHAnsi"/>
          <w:sz w:val="22"/>
          <w:szCs w:val="22"/>
        </w:rPr>
        <w:t>celým textem této smlouvy a jeji</w:t>
      </w:r>
      <w:r w:rsidRPr="00A647E5">
        <w:rPr>
          <w:rFonts w:asciiTheme="minorHAnsi" w:hAnsiTheme="minorHAnsi" w:cstheme="minorHAnsi"/>
          <w:sz w:val="22"/>
          <w:szCs w:val="22"/>
        </w:rPr>
        <w:t>ch příloh a nemají vůči němu žádných výhrad a že tato smlouva vyjadřuje skutečnou, svobodnou a vážně míněnou vůli smluvních stran, na důkaz čehož níže připojují své podpisy.</w:t>
      </w:r>
    </w:p>
    <w:p w14:paraId="29AAE578" w14:textId="77777777" w:rsidR="00A647E5" w:rsidRPr="00A647E5" w:rsidRDefault="00A647E5" w:rsidP="00A647E5">
      <w:pPr>
        <w:tabs>
          <w:tab w:val="left" w:pos="426"/>
        </w:tabs>
        <w:ind w:left="360" w:right="1"/>
        <w:jc w:val="both"/>
        <w:rPr>
          <w:rFonts w:asciiTheme="minorHAnsi" w:hAnsiTheme="minorHAnsi" w:cstheme="minorHAnsi"/>
          <w:sz w:val="22"/>
          <w:szCs w:val="22"/>
        </w:rPr>
      </w:pPr>
    </w:p>
    <w:p w14:paraId="1C31E491" w14:textId="77777777"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lastRenderedPageBreak/>
        <w:t>Prodávající prohlašuje, že je oprávněn k prodeji Předmětu smlouvy, který je předmětem plnění této smlouvy.</w:t>
      </w:r>
    </w:p>
    <w:p w14:paraId="411A5C74" w14:textId="77777777" w:rsidR="00A647E5" w:rsidRPr="00A647E5" w:rsidRDefault="00A647E5" w:rsidP="00A647E5">
      <w:pPr>
        <w:tabs>
          <w:tab w:val="left" w:pos="426"/>
        </w:tabs>
        <w:ind w:right="1"/>
        <w:jc w:val="both"/>
        <w:rPr>
          <w:rFonts w:asciiTheme="minorHAnsi" w:hAnsiTheme="minorHAnsi" w:cstheme="minorHAnsi"/>
          <w:sz w:val="22"/>
          <w:szCs w:val="22"/>
        </w:rPr>
      </w:pPr>
    </w:p>
    <w:p w14:paraId="2B599673" w14:textId="424E4DF2" w:rsid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Prodávající není oprávněn postoupit, převést, ani zastavit tuto smlouvu ani jakákoli práva, povinnosti, dluhy, pohledávky nebo nároky vyplývající z této smlouvy a v souvislosti s ní bez předchozího písemného souhlasu kupujícího. Tato smlouva je závazná rovněž pro právní nástupce smluvních stran.</w:t>
      </w:r>
    </w:p>
    <w:p w14:paraId="161EAD3F" w14:textId="77777777" w:rsidR="0063684A" w:rsidRDefault="0063684A" w:rsidP="0063684A">
      <w:pPr>
        <w:pStyle w:val="Odstavecseseznamem"/>
        <w:rPr>
          <w:rFonts w:cstheme="minorHAnsi"/>
        </w:rPr>
      </w:pPr>
    </w:p>
    <w:p w14:paraId="51110CA3" w14:textId="0B20A75A" w:rsidR="0063684A" w:rsidRDefault="0063684A" w:rsidP="00A647E5">
      <w:pPr>
        <w:numPr>
          <w:ilvl w:val="0"/>
          <w:numId w:val="2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Prodávající</w:t>
      </w:r>
      <w:r w:rsidRPr="0063684A">
        <w:rPr>
          <w:rFonts w:asciiTheme="minorHAnsi" w:hAnsiTheme="minorHAnsi" w:cstheme="minorHAnsi"/>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poddodavatelů</w:t>
      </w:r>
      <w:r>
        <w:rPr>
          <w:rFonts w:asciiTheme="minorHAnsi" w:hAnsiTheme="minorHAnsi" w:cstheme="minorHAnsi"/>
          <w:sz w:val="22"/>
          <w:szCs w:val="22"/>
        </w:rPr>
        <w:t>.</w:t>
      </w:r>
    </w:p>
    <w:p w14:paraId="48FDE923" w14:textId="77777777" w:rsidR="0063684A" w:rsidRDefault="0063684A" w:rsidP="0063684A">
      <w:pPr>
        <w:pStyle w:val="Odstavecseseznamem"/>
        <w:rPr>
          <w:rFonts w:cstheme="minorHAnsi"/>
        </w:rPr>
      </w:pPr>
    </w:p>
    <w:p w14:paraId="169ACC72" w14:textId="11EA2875" w:rsidR="0063684A" w:rsidRDefault="0063684A" w:rsidP="0063684A">
      <w:pPr>
        <w:numPr>
          <w:ilvl w:val="0"/>
          <w:numId w:val="2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Prodávající</w:t>
      </w:r>
      <w:r w:rsidRPr="0063684A">
        <w:rPr>
          <w:rFonts w:asciiTheme="minorHAnsi" w:hAnsiTheme="minorHAnsi" w:cstheme="minorHAnsi"/>
          <w:sz w:val="22"/>
          <w:szCs w:val="22"/>
        </w:rPr>
        <w:t xml:space="preserve"> je povinen uchovávat veškerou dokumentaci související s realizací projektu včetně účetních dokladů minimálně do konce roku 20</w:t>
      </w:r>
      <w:r>
        <w:rPr>
          <w:rFonts w:asciiTheme="minorHAnsi" w:hAnsiTheme="minorHAnsi" w:cstheme="minorHAnsi"/>
          <w:sz w:val="22"/>
          <w:szCs w:val="22"/>
        </w:rPr>
        <w:t>30</w:t>
      </w:r>
      <w:r w:rsidRPr="0063684A">
        <w:rPr>
          <w:rFonts w:asciiTheme="minorHAnsi" w:hAnsiTheme="minorHAnsi" w:cstheme="minorHAnsi"/>
          <w:sz w:val="22"/>
          <w:szCs w:val="22"/>
        </w:rPr>
        <w:t xml:space="preserve">. Pokud je v českých právních předpisech stanovena lhůta delší, musí ji dodavatel dodržet. </w:t>
      </w:r>
    </w:p>
    <w:p w14:paraId="6E7E9512" w14:textId="77777777" w:rsidR="0063684A" w:rsidRDefault="0063684A" w:rsidP="0063684A">
      <w:pPr>
        <w:pStyle w:val="Odstavecseseznamem"/>
        <w:rPr>
          <w:rFonts w:cstheme="minorHAnsi"/>
        </w:rPr>
      </w:pPr>
    </w:p>
    <w:p w14:paraId="7EC0E429" w14:textId="3804205A" w:rsidR="0063684A" w:rsidRDefault="0063684A" w:rsidP="0063684A">
      <w:pPr>
        <w:numPr>
          <w:ilvl w:val="0"/>
          <w:numId w:val="23"/>
        </w:numPr>
        <w:tabs>
          <w:tab w:val="left" w:pos="426"/>
        </w:tabs>
        <w:ind w:right="1"/>
        <w:jc w:val="both"/>
        <w:rPr>
          <w:rFonts w:asciiTheme="minorHAnsi" w:hAnsiTheme="minorHAnsi" w:cstheme="minorHAnsi"/>
          <w:sz w:val="22"/>
          <w:szCs w:val="22"/>
        </w:rPr>
      </w:pPr>
      <w:r>
        <w:rPr>
          <w:rFonts w:asciiTheme="minorHAnsi" w:hAnsiTheme="minorHAnsi" w:cstheme="minorHAnsi"/>
          <w:sz w:val="22"/>
          <w:szCs w:val="22"/>
        </w:rPr>
        <w:t>Prodávající</w:t>
      </w:r>
      <w:r w:rsidRPr="0063684A">
        <w:rPr>
          <w:rFonts w:asciiTheme="minorHAnsi" w:hAnsiTheme="minorHAnsi" w:cstheme="minorHAnsi"/>
          <w:sz w:val="22"/>
          <w:szCs w:val="22"/>
        </w:rPr>
        <w:t xml:space="preserve"> se dále zavazuje minimálně do konce r. 20</w:t>
      </w:r>
      <w:r>
        <w:rPr>
          <w:rFonts w:asciiTheme="minorHAnsi" w:hAnsiTheme="minorHAnsi" w:cstheme="minorHAnsi"/>
          <w:sz w:val="22"/>
          <w:szCs w:val="22"/>
        </w:rPr>
        <w:t>30</w:t>
      </w:r>
      <w:r w:rsidRPr="0063684A">
        <w:rPr>
          <w:rFonts w:asciiTheme="minorHAnsi" w:hAnsiTheme="minorHAnsi" w:cstheme="minorHAnsi"/>
          <w:sz w:val="22"/>
          <w:szCs w:val="22"/>
        </w:rPr>
        <w:t xml:space="preserve"> poskytovat požadované informace a dokumentaci související s realizací projektu zaměstnancům nebo zmocněncům pověřených orgánů (CRR, MMR, </w:t>
      </w:r>
      <w:r>
        <w:rPr>
          <w:rFonts w:asciiTheme="minorHAnsi" w:hAnsiTheme="minorHAnsi" w:cstheme="minorHAnsi"/>
          <w:sz w:val="22"/>
          <w:szCs w:val="22"/>
        </w:rPr>
        <w:t>MPO</w:t>
      </w:r>
      <w:r w:rsidRPr="0063684A">
        <w:rPr>
          <w:rFonts w:asciiTheme="minorHAnsi" w:hAnsiTheme="minorHAnsi" w:cstheme="minorHAnsi"/>
          <w:sz w:val="22"/>
          <w:szCs w:val="22"/>
        </w:rPr>
        <w:t>, MF ČR, Evropská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6ED781F" w14:textId="77777777" w:rsidR="00A647E5" w:rsidRDefault="00A647E5" w:rsidP="00A647E5">
      <w:pPr>
        <w:tabs>
          <w:tab w:val="left" w:pos="426"/>
        </w:tabs>
        <w:ind w:left="360" w:right="1"/>
        <w:jc w:val="both"/>
        <w:rPr>
          <w:rFonts w:asciiTheme="minorHAnsi" w:hAnsiTheme="minorHAnsi" w:cstheme="minorHAnsi"/>
          <w:sz w:val="22"/>
          <w:szCs w:val="22"/>
        </w:rPr>
      </w:pPr>
    </w:p>
    <w:p w14:paraId="7F25F588" w14:textId="77777777" w:rsidR="00A647E5" w:rsidRPr="00A647E5" w:rsidRDefault="00A647E5" w:rsidP="00A647E5">
      <w:pPr>
        <w:tabs>
          <w:tab w:val="left" w:pos="426"/>
        </w:tabs>
        <w:ind w:left="360" w:right="1"/>
        <w:jc w:val="both"/>
        <w:rPr>
          <w:rFonts w:asciiTheme="minorHAnsi" w:hAnsiTheme="minorHAnsi" w:cstheme="minorHAnsi"/>
          <w:sz w:val="22"/>
          <w:szCs w:val="22"/>
        </w:rPr>
      </w:pPr>
    </w:p>
    <w:p w14:paraId="6E494C0D" w14:textId="77777777"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Prodávající výslovně prohlašuje a souhlasí se zveřejněním této smlouvy v Registru smluv (zákon o registru smluv), ve znění zákona č. 298/2016 Sb. za podmínek vyplývajících z příslušných právních předpisů, zejména zákona 106/1999 Sb., o svobodném přístupu k informacím, ve znění pozdějších předpisů, a zákona č. 340/2015 Sb., o zvláštních podmínkách účinnosti některých smluv. </w:t>
      </w:r>
    </w:p>
    <w:p w14:paraId="0CF7936D" w14:textId="77777777" w:rsidR="00A647E5" w:rsidRPr="00A647E5" w:rsidRDefault="00A647E5" w:rsidP="00A647E5">
      <w:pPr>
        <w:pStyle w:val="Odstavecseseznamem"/>
        <w:spacing w:after="0" w:line="240" w:lineRule="auto"/>
        <w:rPr>
          <w:rFonts w:cstheme="minorHAnsi"/>
        </w:rPr>
      </w:pPr>
    </w:p>
    <w:p w14:paraId="10DF6417" w14:textId="77777777" w:rsidR="00A647E5" w:rsidRPr="00A647E5" w:rsidRDefault="00A647E5" w:rsidP="00A647E5">
      <w:pPr>
        <w:tabs>
          <w:tab w:val="left" w:pos="426"/>
        </w:tabs>
        <w:ind w:left="360" w:right="1"/>
        <w:jc w:val="both"/>
        <w:rPr>
          <w:rFonts w:asciiTheme="minorHAnsi" w:hAnsiTheme="minorHAnsi" w:cstheme="minorHAnsi"/>
          <w:sz w:val="22"/>
          <w:szCs w:val="22"/>
        </w:rPr>
      </w:pPr>
    </w:p>
    <w:p w14:paraId="650F6F44" w14:textId="77777777" w:rsidR="00A647E5" w:rsidRPr="00A647E5" w:rsidRDefault="00A647E5" w:rsidP="00A647E5">
      <w:pPr>
        <w:numPr>
          <w:ilvl w:val="0"/>
          <w:numId w:val="23"/>
        </w:numPr>
        <w:tabs>
          <w:tab w:val="left" w:pos="426"/>
        </w:tabs>
        <w:ind w:right="1"/>
        <w:jc w:val="both"/>
        <w:rPr>
          <w:rFonts w:asciiTheme="minorHAnsi" w:hAnsiTheme="minorHAnsi" w:cstheme="minorHAnsi"/>
          <w:sz w:val="22"/>
          <w:szCs w:val="22"/>
        </w:rPr>
      </w:pPr>
      <w:r w:rsidRPr="00A647E5">
        <w:rPr>
          <w:rFonts w:asciiTheme="minorHAnsi" w:hAnsiTheme="minorHAnsi" w:cstheme="minorHAnsi"/>
          <w:sz w:val="22"/>
          <w:szCs w:val="22"/>
        </w:rPr>
        <w:t xml:space="preserve">Smlouva je vyhotovena ve 2 stejnopisech s platností originálu, podepsaných oprávněnými zástupci smluvních stran, přičemž prodávající a kupující </w:t>
      </w:r>
      <w:proofErr w:type="gramStart"/>
      <w:r w:rsidRPr="00A647E5">
        <w:rPr>
          <w:rFonts w:asciiTheme="minorHAnsi" w:hAnsiTheme="minorHAnsi" w:cstheme="minorHAnsi"/>
          <w:sz w:val="22"/>
          <w:szCs w:val="22"/>
        </w:rPr>
        <w:t>obdrží</w:t>
      </w:r>
      <w:proofErr w:type="gramEnd"/>
      <w:r w:rsidRPr="00A647E5">
        <w:rPr>
          <w:rFonts w:asciiTheme="minorHAnsi" w:hAnsiTheme="minorHAnsi" w:cstheme="minorHAnsi"/>
          <w:sz w:val="22"/>
          <w:szCs w:val="22"/>
        </w:rPr>
        <w:t xml:space="preserve"> po jednom vyhotovení.</w:t>
      </w:r>
    </w:p>
    <w:p w14:paraId="1C2C644A" w14:textId="77777777" w:rsidR="00A647E5" w:rsidRPr="00A647E5" w:rsidRDefault="00A647E5" w:rsidP="00A647E5">
      <w:pPr>
        <w:tabs>
          <w:tab w:val="left" w:pos="426"/>
        </w:tabs>
        <w:ind w:left="360" w:right="1"/>
        <w:jc w:val="both"/>
        <w:rPr>
          <w:rFonts w:asciiTheme="minorHAnsi" w:hAnsiTheme="minorHAnsi" w:cstheme="minorHAnsi"/>
          <w:sz w:val="22"/>
          <w:szCs w:val="22"/>
        </w:rPr>
      </w:pPr>
    </w:p>
    <w:p w14:paraId="6E102387" w14:textId="77777777" w:rsidR="00A647E5" w:rsidRPr="00A647E5" w:rsidRDefault="00A647E5" w:rsidP="00A647E5">
      <w:pPr>
        <w:numPr>
          <w:ilvl w:val="0"/>
          <w:numId w:val="23"/>
        </w:numPr>
        <w:tabs>
          <w:tab w:val="left" w:pos="426"/>
        </w:tabs>
        <w:ind w:left="357" w:right="1" w:hanging="357"/>
        <w:jc w:val="both"/>
        <w:rPr>
          <w:rFonts w:asciiTheme="minorHAnsi" w:hAnsiTheme="minorHAnsi" w:cstheme="minorHAnsi"/>
          <w:sz w:val="22"/>
          <w:szCs w:val="22"/>
        </w:rPr>
      </w:pPr>
      <w:r w:rsidRPr="00A647E5">
        <w:rPr>
          <w:rFonts w:asciiTheme="minorHAnsi" w:hAnsiTheme="minorHAnsi" w:cstheme="minorHAnsi"/>
          <w:sz w:val="22"/>
          <w:szCs w:val="22"/>
        </w:rPr>
        <w:t>Pokud tato smlouva nestanoví jinak, řídí se tento smluvní vztah příslušnými ustanoveními občanského zákoníku.</w:t>
      </w:r>
    </w:p>
    <w:p w14:paraId="7C2FD82B" w14:textId="104EDA9E" w:rsidR="00A647E5" w:rsidRDefault="00A647E5" w:rsidP="00A647E5">
      <w:pPr>
        <w:jc w:val="both"/>
        <w:rPr>
          <w:rFonts w:asciiTheme="minorHAnsi" w:hAnsiTheme="minorHAnsi" w:cstheme="minorHAnsi"/>
          <w:sz w:val="22"/>
          <w:szCs w:val="22"/>
        </w:rPr>
      </w:pPr>
    </w:p>
    <w:p w14:paraId="149146E5" w14:textId="77777777" w:rsidR="008F1245" w:rsidRDefault="008F1245" w:rsidP="00A647E5">
      <w:pPr>
        <w:jc w:val="both"/>
        <w:rPr>
          <w:rFonts w:asciiTheme="minorHAnsi" w:hAnsiTheme="minorHAnsi" w:cstheme="minorHAnsi"/>
          <w:sz w:val="22"/>
          <w:szCs w:val="22"/>
        </w:rPr>
      </w:pPr>
    </w:p>
    <w:p w14:paraId="5284D9A3" w14:textId="77777777" w:rsidR="00A647E5" w:rsidRPr="00A647E5" w:rsidRDefault="00A647E5" w:rsidP="00A647E5">
      <w:pPr>
        <w:jc w:val="both"/>
        <w:rPr>
          <w:rFonts w:asciiTheme="minorHAnsi" w:hAnsiTheme="minorHAnsi" w:cstheme="minorHAnsi"/>
          <w:sz w:val="22"/>
          <w:szCs w:val="22"/>
        </w:rPr>
      </w:pPr>
    </w:p>
    <w:p w14:paraId="4D9E3155" w14:textId="226B410A" w:rsidR="00A647E5" w:rsidRDefault="00A647E5" w:rsidP="00A647E5">
      <w:pPr>
        <w:jc w:val="both"/>
        <w:rPr>
          <w:rFonts w:asciiTheme="minorHAnsi" w:hAnsiTheme="minorHAnsi" w:cstheme="minorHAnsi"/>
          <w:sz w:val="22"/>
          <w:szCs w:val="22"/>
        </w:rPr>
      </w:pPr>
      <w:proofErr w:type="gramStart"/>
      <w:r w:rsidRPr="00A647E5">
        <w:rPr>
          <w:rFonts w:asciiTheme="minorHAnsi" w:hAnsiTheme="minorHAnsi" w:cstheme="minorHAnsi"/>
          <w:b/>
          <w:sz w:val="22"/>
          <w:szCs w:val="22"/>
        </w:rPr>
        <w:t xml:space="preserve">Přílohy:  </w:t>
      </w:r>
      <w:r w:rsidR="00165E62">
        <w:rPr>
          <w:rFonts w:asciiTheme="minorHAnsi" w:hAnsiTheme="minorHAnsi" w:cstheme="minorHAnsi"/>
          <w:sz w:val="22"/>
          <w:szCs w:val="22"/>
        </w:rPr>
        <w:t>Technická</w:t>
      </w:r>
      <w:proofErr w:type="gramEnd"/>
      <w:r w:rsidR="00165E62">
        <w:rPr>
          <w:rFonts w:asciiTheme="minorHAnsi" w:hAnsiTheme="minorHAnsi" w:cstheme="minorHAnsi"/>
          <w:sz w:val="22"/>
          <w:szCs w:val="22"/>
        </w:rPr>
        <w:t xml:space="preserve"> specifikace Předmětu smlouvy</w:t>
      </w:r>
    </w:p>
    <w:p w14:paraId="07AAD535" w14:textId="026188E3" w:rsidR="00A7443B" w:rsidRPr="00A647E5" w:rsidRDefault="00A7443B" w:rsidP="00A647E5">
      <w:pPr>
        <w:jc w:val="both"/>
        <w:rPr>
          <w:rFonts w:asciiTheme="minorHAnsi" w:hAnsiTheme="minorHAnsi" w:cstheme="minorHAnsi"/>
          <w:sz w:val="22"/>
          <w:szCs w:val="22"/>
        </w:rPr>
      </w:pPr>
      <w:r>
        <w:rPr>
          <w:rFonts w:asciiTheme="minorHAnsi" w:hAnsiTheme="minorHAnsi" w:cstheme="minorHAnsi"/>
          <w:sz w:val="22"/>
          <w:szCs w:val="22"/>
        </w:rPr>
        <w:tab/>
        <w:t xml:space="preserve">  Čestné prohlášení</w:t>
      </w:r>
    </w:p>
    <w:p w14:paraId="48D77207" w14:textId="77777777" w:rsidR="00A647E5" w:rsidRPr="00A647E5" w:rsidRDefault="00A647E5" w:rsidP="00A647E5">
      <w:pPr>
        <w:jc w:val="both"/>
        <w:rPr>
          <w:rFonts w:asciiTheme="minorHAnsi" w:hAnsiTheme="minorHAnsi" w:cstheme="minorHAnsi"/>
          <w:sz w:val="22"/>
          <w:szCs w:val="22"/>
        </w:rPr>
      </w:pPr>
    </w:p>
    <w:p w14:paraId="0C3E62D1" w14:textId="77777777" w:rsidR="00A647E5" w:rsidRPr="00A647E5" w:rsidRDefault="00A647E5" w:rsidP="00A647E5">
      <w:pPr>
        <w:jc w:val="both"/>
        <w:rPr>
          <w:rFonts w:asciiTheme="minorHAnsi" w:hAnsiTheme="minorHAnsi" w:cstheme="minorHAnsi"/>
          <w:color w:val="000000"/>
          <w:sz w:val="22"/>
          <w:szCs w:val="22"/>
        </w:rPr>
      </w:pPr>
    </w:p>
    <w:p w14:paraId="5061B175" w14:textId="77777777" w:rsidR="00A647E5" w:rsidRPr="00A647E5" w:rsidRDefault="00A647E5" w:rsidP="00A647E5">
      <w:pPr>
        <w:widowControl w:val="0"/>
        <w:autoSpaceDE w:val="0"/>
        <w:autoSpaceDN w:val="0"/>
        <w:adjustRightInd w:val="0"/>
        <w:ind w:right="1"/>
        <w:jc w:val="both"/>
        <w:rPr>
          <w:rFonts w:asciiTheme="minorHAnsi" w:hAnsiTheme="minorHAnsi" w:cstheme="minorHAnsi"/>
          <w:sz w:val="22"/>
          <w:szCs w:val="22"/>
        </w:rPr>
      </w:pPr>
    </w:p>
    <w:tbl>
      <w:tblPr>
        <w:tblW w:w="0" w:type="auto"/>
        <w:tblLook w:val="04A0" w:firstRow="1" w:lastRow="0" w:firstColumn="1" w:lastColumn="0" w:noHBand="0" w:noVBand="1"/>
      </w:tblPr>
      <w:tblGrid>
        <w:gridCol w:w="4536"/>
        <w:gridCol w:w="4536"/>
      </w:tblGrid>
      <w:tr w:rsidR="00A647E5" w:rsidRPr="00A647E5" w14:paraId="7D5A517A" w14:textId="77777777" w:rsidTr="00A647E5">
        <w:tc>
          <w:tcPr>
            <w:tcW w:w="4719" w:type="dxa"/>
            <w:hideMark/>
          </w:tcPr>
          <w:p w14:paraId="5F9521B1" w14:textId="77777777" w:rsidR="000B64B0" w:rsidRDefault="00A647E5" w:rsidP="00A647E5">
            <w:pPr>
              <w:ind w:right="566"/>
              <w:jc w:val="both"/>
              <w:rPr>
                <w:rFonts w:asciiTheme="minorHAnsi" w:hAnsiTheme="minorHAnsi" w:cstheme="minorHAnsi"/>
                <w:sz w:val="22"/>
                <w:szCs w:val="22"/>
              </w:rPr>
            </w:pPr>
            <w:r w:rsidRPr="00A647E5">
              <w:rPr>
                <w:rFonts w:asciiTheme="minorHAnsi" w:hAnsiTheme="minorHAnsi" w:cstheme="minorHAnsi"/>
                <w:sz w:val="22"/>
                <w:szCs w:val="22"/>
              </w:rPr>
              <w:t>V</w:t>
            </w:r>
            <w:r w:rsidR="000B64B0">
              <w:rPr>
                <w:rFonts w:asciiTheme="minorHAnsi" w:hAnsiTheme="minorHAnsi" w:cstheme="minorHAnsi"/>
                <w:sz w:val="22"/>
                <w:szCs w:val="22"/>
              </w:rPr>
              <w:t> Mariánských Lázních</w:t>
            </w:r>
            <w:r w:rsidRPr="00A647E5">
              <w:rPr>
                <w:rFonts w:asciiTheme="minorHAnsi" w:hAnsiTheme="minorHAnsi" w:cstheme="minorHAnsi"/>
                <w:sz w:val="22"/>
                <w:szCs w:val="22"/>
              </w:rPr>
              <w:t xml:space="preserve"> </w:t>
            </w:r>
          </w:p>
          <w:p w14:paraId="4EE1C4EC" w14:textId="08487AA1" w:rsidR="00A647E5" w:rsidRPr="00A647E5" w:rsidRDefault="00A647E5" w:rsidP="00A647E5">
            <w:pPr>
              <w:ind w:right="566"/>
              <w:jc w:val="both"/>
              <w:rPr>
                <w:rFonts w:asciiTheme="minorHAnsi" w:hAnsiTheme="minorHAnsi" w:cstheme="minorHAnsi"/>
                <w:color w:val="000000"/>
                <w:sz w:val="22"/>
                <w:szCs w:val="22"/>
              </w:rPr>
            </w:pPr>
            <w:r w:rsidRPr="00A647E5">
              <w:rPr>
                <w:rFonts w:asciiTheme="minorHAnsi" w:hAnsiTheme="minorHAnsi" w:cstheme="minorHAnsi"/>
                <w:sz w:val="22"/>
                <w:szCs w:val="22"/>
              </w:rPr>
              <w:t>dne …………</w:t>
            </w:r>
            <w:proofErr w:type="gramStart"/>
            <w:r w:rsidRPr="00A647E5">
              <w:rPr>
                <w:rFonts w:asciiTheme="minorHAnsi" w:hAnsiTheme="minorHAnsi" w:cstheme="minorHAnsi"/>
                <w:sz w:val="22"/>
                <w:szCs w:val="22"/>
              </w:rPr>
              <w:t>…….</w:t>
            </w:r>
            <w:proofErr w:type="gramEnd"/>
          </w:p>
        </w:tc>
        <w:tc>
          <w:tcPr>
            <w:tcW w:w="4719" w:type="dxa"/>
            <w:hideMark/>
          </w:tcPr>
          <w:p w14:paraId="31E3D9F7" w14:textId="77777777" w:rsidR="000B64B0" w:rsidRDefault="00A647E5" w:rsidP="00A647E5">
            <w:pPr>
              <w:ind w:right="566"/>
              <w:jc w:val="both"/>
              <w:rPr>
                <w:rFonts w:asciiTheme="minorHAnsi" w:hAnsiTheme="minorHAnsi" w:cstheme="minorHAnsi"/>
                <w:sz w:val="22"/>
                <w:szCs w:val="22"/>
                <w:highlight w:val="yellow"/>
              </w:rPr>
            </w:pPr>
            <w:r w:rsidRPr="00A647E5">
              <w:rPr>
                <w:rFonts w:asciiTheme="minorHAnsi" w:hAnsiTheme="minorHAnsi" w:cstheme="minorHAnsi"/>
                <w:sz w:val="22"/>
                <w:szCs w:val="22"/>
                <w:highlight w:val="yellow"/>
              </w:rPr>
              <w:t xml:space="preserve"> V …………</w:t>
            </w:r>
            <w:proofErr w:type="spellStart"/>
            <w:r w:rsidR="00E60A17">
              <w:rPr>
                <w:rFonts w:asciiTheme="minorHAnsi" w:hAnsiTheme="minorHAnsi" w:cstheme="minorHAnsi"/>
                <w:sz w:val="22"/>
                <w:szCs w:val="22"/>
                <w:highlight w:val="yellow"/>
              </w:rPr>
              <w:t>xxx</w:t>
            </w:r>
            <w:proofErr w:type="spellEnd"/>
            <w:r w:rsidRPr="00A647E5">
              <w:rPr>
                <w:rFonts w:asciiTheme="minorHAnsi" w:hAnsiTheme="minorHAnsi" w:cstheme="minorHAnsi"/>
                <w:sz w:val="22"/>
                <w:szCs w:val="22"/>
                <w:highlight w:val="yellow"/>
              </w:rPr>
              <w:t xml:space="preserve">………………. </w:t>
            </w:r>
            <w:r w:rsidR="000B64B0">
              <w:rPr>
                <w:rFonts w:asciiTheme="minorHAnsi" w:hAnsiTheme="minorHAnsi" w:cstheme="minorHAnsi"/>
                <w:sz w:val="22"/>
                <w:szCs w:val="22"/>
                <w:highlight w:val="yellow"/>
              </w:rPr>
              <w:t xml:space="preserve">  </w:t>
            </w:r>
          </w:p>
          <w:p w14:paraId="464C6F65" w14:textId="051280CD" w:rsidR="00A647E5" w:rsidRPr="00A647E5" w:rsidRDefault="00A647E5" w:rsidP="00A647E5">
            <w:pPr>
              <w:ind w:right="566"/>
              <w:jc w:val="both"/>
              <w:rPr>
                <w:rFonts w:asciiTheme="minorHAnsi" w:hAnsiTheme="minorHAnsi" w:cstheme="minorHAnsi"/>
                <w:color w:val="000000"/>
                <w:sz w:val="22"/>
                <w:szCs w:val="22"/>
                <w:highlight w:val="yellow"/>
              </w:rPr>
            </w:pPr>
            <w:r w:rsidRPr="00A647E5">
              <w:rPr>
                <w:rFonts w:asciiTheme="minorHAnsi" w:hAnsiTheme="minorHAnsi" w:cstheme="minorHAnsi"/>
                <w:sz w:val="22"/>
                <w:szCs w:val="22"/>
                <w:highlight w:val="yellow"/>
              </w:rPr>
              <w:t xml:space="preserve">dne </w:t>
            </w:r>
            <w:r w:rsidRPr="00A647E5">
              <w:rPr>
                <w:rStyle w:val="platne1"/>
                <w:rFonts w:asciiTheme="minorHAnsi" w:hAnsiTheme="minorHAnsi" w:cstheme="minorHAnsi"/>
                <w:sz w:val="22"/>
                <w:szCs w:val="22"/>
                <w:highlight w:val="yellow"/>
              </w:rPr>
              <w:t>…</w:t>
            </w:r>
            <w:proofErr w:type="spellStart"/>
            <w:r w:rsidR="00E60A17">
              <w:rPr>
                <w:rStyle w:val="platne1"/>
                <w:rFonts w:asciiTheme="minorHAnsi" w:hAnsiTheme="minorHAnsi" w:cstheme="minorHAnsi"/>
                <w:sz w:val="22"/>
                <w:szCs w:val="22"/>
                <w:highlight w:val="yellow"/>
              </w:rPr>
              <w:t>xxx</w:t>
            </w:r>
            <w:proofErr w:type="spellEnd"/>
            <w:r w:rsidRPr="00A647E5">
              <w:rPr>
                <w:rStyle w:val="platne1"/>
                <w:rFonts w:asciiTheme="minorHAnsi" w:hAnsiTheme="minorHAnsi" w:cstheme="minorHAnsi"/>
                <w:sz w:val="22"/>
                <w:szCs w:val="22"/>
                <w:highlight w:val="yellow"/>
              </w:rPr>
              <w:t>…………</w:t>
            </w:r>
          </w:p>
        </w:tc>
      </w:tr>
      <w:tr w:rsidR="00A647E5" w:rsidRPr="00A647E5" w14:paraId="2D32417B" w14:textId="77777777" w:rsidTr="00A647E5">
        <w:tc>
          <w:tcPr>
            <w:tcW w:w="4719" w:type="dxa"/>
          </w:tcPr>
          <w:p w14:paraId="0CF4A2B8" w14:textId="77777777" w:rsidR="00A647E5" w:rsidRPr="00A647E5" w:rsidRDefault="00A647E5" w:rsidP="00A647E5">
            <w:pPr>
              <w:ind w:right="566"/>
              <w:jc w:val="both"/>
              <w:rPr>
                <w:rFonts w:asciiTheme="minorHAnsi" w:hAnsiTheme="minorHAnsi" w:cstheme="minorHAnsi"/>
                <w:color w:val="000000"/>
                <w:sz w:val="22"/>
                <w:szCs w:val="22"/>
              </w:rPr>
            </w:pPr>
          </w:p>
          <w:p w14:paraId="201327D1" w14:textId="77777777" w:rsidR="00A647E5" w:rsidRPr="00A647E5" w:rsidRDefault="00A647E5" w:rsidP="00A647E5">
            <w:pPr>
              <w:ind w:right="566"/>
              <w:jc w:val="both"/>
              <w:rPr>
                <w:rFonts w:asciiTheme="minorHAnsi" w:hAnsiTheme="minorHAnsi" w:cstheme="minorHAnsi"/>
                <w:color w:val="000000"/>
                <w:sz w:val="22"/>
                <w:szCs w:val="22"/>
              </w:rPr>
            </w:pPr>
          </w:p>
          <w:p w14:paraId="19EB2E88" w14:textId="77777777" w:rsidR="00A647E5" w:rsidRPr="00A647E5" w:rsidRDefault="00A647E5" w:rsidP="00A647E5">
            <w:pPr>
              <w:ind w:right="566"/>
              <w:jc w:val="both"/>
              <w:rPr>
                <w:rFonts w:asciiTheme="minorHAnsi" w:hAnsiTheme="minorHAnsi" w:cstheme="minorHAnsi"/>
                <w:color w:val="000000"/>
                <w:sz w:val="22"/>
                <w:szCs w:val="22"/>
              </w:rPr>
            </w:pPr>
          </w:p>
        </w:tc>
        <w:tc>
          <w:tcPr>
            <w:tcW w:w="4719" w:type="dxa"/>
          </w:tcPr>
          <w:p w14:paraId="6E64D452" w14:textId="77777777" w:rsidR="00A647E5" w:rsidRPr="00A647E5" w:rsidRDefault="00A647E5" w:rsidP="00A647E5">
            <w:pPr>
              <w:ind w:right="566"/>
              <w:jc w:val="both"/>
              <w:rPr>
                <w:rFonts w:asciiTheme="minorHAnsi" w:hAnsiTheme="minorHAnsi" w:cstheme="minorHAnsi"/>
                <w:color w:val="000000"/>
                <w:sz w:val="22"/>
                <w:szCs w:val="22"/>
                <w:highlight w:val="yellow"/>
              </w:rPr>
            </w:pPr>
          </w:p>
        </w:tc>
      </w:tr>
      <w:tr w:rsidR="00A647E5" w:rsidRPr="00A647E5" w14:paraId="0EA8DFDA" w14:textId="77777777" w:rsidTr="00A647E5">
        <w:tc>
          <w:tcPr>
            <w:tcW w:w="4719" w:type="dxa"/>
            <w:hideMark/>
          </w:tcPr>
          <w:p w14:paraId="7C06D08A" w14:textId="77777777" w:rsidR="00A647E5" w:rsidRPr="00A647E5" w:rsidRDefault="00A647E5" w:rsidP="00A647E5">
            <w:pPr>
              <w:ind w:right="566"/>
              <w:jc w:val="center"/>
              <w:rPr>
                <w:rFonts w:asciiTheme="minorHAnsi" w:hAnsiTheme="minorHAnsi" w:cstheme="minorHAnsi"/>
                <w:color w:val="000000"/>
                <w:sz w:val="22"/>
                <w:szCs w:val="22"/>
              </w:rPr>
            </w:pPr>
          </w:p>
        </w:tc>
        <w:tc>
          <w:tcPr>
            <w:tcW w:w="4719" w:type="dxa"/>
            <w:hideMark/>
          </w:tcPr>
          <w:p w14:paraId="2C7B3B90" w14:textId="77777777" w:rsidR="00A647E5" w:rsidRPr="00A647E5" w:rsidRDefault="00E60A17" w:rsidP="00A647E5">
            <w:pPr>
              <w:ind w:right="566"/>
              <w:jc w:val="center"/>
              <w:rPr>
                <w:rFonts w:asciiTheme="minorHAnsi" w:hAnsiTheme="minorHAnsi" w:cstheme="minorHAnsi"/>
                <w:color w:val="000000"/>
                <w:sz w:val="22"/>
                <w:szCs w:val="22"/>
                <w:highlight w:val="yellow"/>
              </w:rPr>
            </w:pPr>
            <w:proofErr w:type="spellStart"/>
            <w:r>
              <w:rPr>
                <w:rStyle w:val="platne1"/>
                <w:highlight w:val="yellow"/>
              </w:rPr>
              <w:t>xxx</w:t>
            </w:r>
            <w:proofErr w:type="spellEnd"/>
          </w:p>
        </w:tc>
      </w:tr>
      <w:tr w:rsidR="00A647E5" w:rsidRPr="00A647E5" w14:paraId="1E204CBD" w14:textId="77777777" w:rsidTr="00A647E5">
        <w:trPr>
          <w:trHeight w:val="129"/>
        </w:trPr>
        <w:tc>
          <w:tcPr>
            <w:tcW w:w="4719" w:type="dxa"/>
            <w:hideMark/>
          </w:tcPr>
          <w:p w14:paraId="7FA06E2E" w14:textId="77777777"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p>
        </w:tc>
        <w:tc>
          <w:tcPr>
            <w:tcW w:w="4719" w:type="dxa"/>
            <w:hideMark/>
          </w:tcPr>
          <w:p w14:paraId="48AFDF8F" w14:textId="77777777"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w:t>
            </w:r>
          </w:p>
        </w:tc>
      </w:tr>
      <w:tr w:rsidR="00A647E5" w:rsidRPr="00A647E5" w14:paraId="197AA6D2" w14:textId="77777777" w:rsidTr="00A647E5">
        <w:tc>
          <w:tcPr>
            <w:tcW w:w="4719" w:type="dxa"/>
            <w:hideMark/>
          </w:tcPr>
          <w:p w14:paraId="582CB5B1" w14:textId="77777777"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Kupující</w:t>
            </w:r>
          </w:p>
        </w:tc>
        <w:tc>
          <w:tcPr>
            <w:tcW w:w="4719" w:type="dxa"/>
            <w:hideMark/>
          </w:tcPr>
          <w:p w14:paraId="464328A2" w14:textId="77777777" w:rsidR="00A647E5" w:rsidRPr="00A647E5" w:rsidRDefault="00A647E5" w:rsidP="00A647E5">
            <w:pPr>
              <w:ind w:right="566"/>
              <w:jc w:val="center"/>
              <w:rPr>
                <w:rFonts w:asciiTheme="minorHAnsi" w:hAnsiTheme="minorHAnsi" w:cstheme="minorHAnsi"/>
                <w:color w:val="000000"/>
                <w:sz w:val="22"/>
                <w:szCs w:val="22"/>
              </w:rPr>
            </w:pPr>
            <w:r w:rsidRPr="00A647E5">
              <w:rPr>
                <w:rFonts w:asciiTheme="minorHAnsi" w:hAnsiTheme="minorHAnsi" w:cstheme="minorHAnsi"/>
                <w:color w:val="000000"/>
                <w:sz w:val="22"/>
                <w:szCs w:val="22"/>
              </w:rPr>
              <w:t>Prodávající</w:t>
            </w:r>
          </w:p>
        </w:tc>
      </w:tr>
    </w:tbl>
    <w:p w14:paraId="115E8335" w14:textId="6BB61A56" w:rsidR="00A647E5" w:rsidRDefault="00A647E5" w:rsidP="00A647E5">
      <w:pPr>
        <w:pStyle w:val="Standard"/>
        <w:rPr>
          <w:rFonts w:asciiTheme="minorHAnsi" w:eastAsia="Times New Roman" w:hAnsiTheme="minorHAnsi" w:cstheme="minorHAnsi"/>
          <w:b/>
          <w:sz w:val="22"/>
          <w:szCs w:val="22"/>
        </w:rPr>
      </w:pPr>
    </w:p>
    <w:p w14:paraId="441D34C7" w14:textId="2F7E808C" w:rsidR="00A7443B" w:rsidRDefault="00A7443B" w:rsidP="00A647E5">
      <w:pPr>
        <w:pStyle w:val="Standard"/>
        <w:rPr>
          <w:rFonts w:asciiTheme="minorHAnsi" w:eastAsia="Times New Roman" w:hAnsiTheme="minorHAnsi" w:cstheme="minorHAnsi"/>
          <w:b/>
          <w:sz w:val="22"/>
          <w:szCs w:val="22"/>
        </w:rPr>
      </w:pPr>
    </w:p>
    <w:p w14:paraId="231654ED" w14:textId="2AC4C850" w:rsidR="00A7443B" w:rsidRDefault="00A7443B" w:rsidP="00A647E5">
      <w:pPr>
        <w:pStyle w:val="Standard"/>
        <w:rPr>
          <w:rFonts w:asciiTheme="minorHAnsi" w:eastAsia="Times New Roman" w:hAnsiTheme="minorHAnsi" w:cstheme="minorHAnsi"/>
          <w:b/>
          <w:sz w:val="22"/>
          <w:szCs w:val="22"/>
        </w:rPr>
      </w:pPr>
    </w:p>
    <w:p w14:paraId="5A457216" w14:textId="3536ABB5" w:rsidR="00A7443B" w:rsidRDefault="00A7443B" w:rsidP="00A647E5">
      <w:pPr>
        <w:pStyle w:val="Standard"/>
        <w:rPr>
          <w:rFonts w:asciiTheme="minorHAnsi" w:eastAsia="Times New Roman" w:hAnsiTheme="minorHAnsi" w:cstheme="minorHAnsi"/>
          <w:b/>
          <w:sz w:val="22"/>
          <w:szCs w:val="22"/>
        </w:rPr>
      </w:pPr>
    </w:p>
    <w:p w14:paraId="0D65FFF2" w14:textId="1D189B71" w:rsidR="00A7443B" w:rsidRDefault="00A7443B" w:rsidP="00A647E5">
      <w:pPr>
        <w:pStyle w:val="Standard"/>
        <w:rPr>
          <w:rFonts w:asciiTheme="minorHAnsi" w:eastAsia="Times New Roman" w:hAnsiTheme="minorHAnsi" w:cstheme="minorHAnsi"/>
          <w:b/>
          <w:sz w:val="22"/>
          <w:szCs w:val="22"/>
        </w:rPr>
      </w:pPr>
    </w:p>
    <w:p w14:paraId="1D2877DF" w14:textId="77777777" w:rsidR="002D395D" w:rsidRDefault="002D395D">
      <w:pPr>
        <w:suppressAutoHyphens w:val="0"/>
        <w:spacing w:after="160" w:line="259" w:lineRule="auto"/>
        <w:rPr>
          <w:rFonts w:asciiTheme="minorHAnsi" w:hAnsiTheme="minorHAnsi" w:cstheme="minorHAnsi"/>
          <w:b/>
          <w:color w:val="000000"/>
          <w:kern w:val="3"/>
          <w:sz w:val="22"/>
          <w:szCs w:val="22"/>
          <w:lang w:val="en-US" w:eastAsia="en-US" w:bidi="en-US"/>
        </w:rPr>
      </w:pPr>
      <w:r>
        <w:rPr>
          <w:rFonts w:asciiTheme="minorHAnsi" w:hAnsiTheme="minorHAnsi" w:cstheme="minorHAnsi"/>
          <w:b/>
          <w:sz w:val="22"/>
          <w:szCs w:val="22"/>
        </w:rPr>
        <w:br w:type="page"/>
      </w:r>
    </w:p>
    <w:p w14:paraId="5695D628" w14:textId="13040B0C" w:rsidR="00A7443B" w:rsidRPr="00A7443B" w:rsidRDefault="00A7443B" w:rsidP="00A7443B">
      <w:pPr>
        <w:pStyle w:val="Standard"/>
        <w:jc w:val="center"/>
        <w:rPr>
          <w:rFonts w:asciiTheme="minorHAnsi" w:eastAsia="Times New Roman" w:hAnsiTheme="minorHAnsi" w:cstheme="minorHAnsi"/>
          <w:b/>
          <w:sz w:val="22"/>
          <w:szCs w:val="22"/>
        </w:rPr>
      </w:pPr>
      <w:proofErr w:type="spellStart"/>
      <w:r w:rsidRPr="00A7443B">
        <w:rPr>
          <w:rFonts w:asciiTheme="minorHAnsi" w:eastAsia="Times New Roman" w:hAnsiTheme="minorHAnsi" w:cstheme="minorHAnsi"/>
          <w:b/>
          <w:sz w:val="22"/>
          <w:szCs w:val="22"/>
        </w:rPr>
        <w:lastRenderedPageBreak/>
        <w:t>Př</w:t>
      </w:r>
      <w:proofErr w:type="spellEnd"/>
      <w:r w:rsidRPr="00A7443B">
        <w:rPr>
          <w:rFonts w:asciiTheme="minorHAnsi" w:eastAsia="Times New Roman" w:hAnsiTheme="minorHAnsi" w:cstheme="minorHAnsi"/>
          <w:b/>
          <w:sz w:val="22"/>
          <w:szCs w:val="22"/>
        </w:rPr>
        <w:t>. 2 k SOD</w:t>
      </w:r>
    </w:p>
    <w:p w14:paraId="4D4592C6" w14:textId="77777777" w:rsidR="00A7443B" w:rsidRPr="00A7443B" w:rsidRDefault="00A7443B" w:rsidP="00A7443B">
      <w:pPr>
        <w:pStyle w:val="Standard"/>
        <w:rPr>
          <w:rFonts w:asciiTheme="minorHAnsi" w:eastAsia="Times New Roman" w:hAnsiTheme="minorHAnsi" w:cstheme="minorHAnsi"/>
          <w:b/>
          <w:sz w:val="22"/>
          <w:szCs w:val="22"/>
        </w:rPr>
      </w:pPr>
    </w:p>
    <w:p w14:paraId="011C9265" w14:textId="7F0CA036" w:rsidR="00A7443B" w:rsidRDefault="00A7443B" w:rsidP="00A7443B">
      <w:pPr>
        <w:pStyle w:val="Standard"/>
        <w:jc w:val="center"/>
        <w:rPr>
          <w:rFonts w:asciiTheme="minorHAnsi" w:eastAsia="Times New Roman" w:hAnsiTheme="minorHAnsi" w:cstheme="minorHAnsi"/>
          <w:b/>
          <w:sz w:val="22"/>
          <w:szCs w:val="22"/>
        </w:rPr>
      </w:pPr>
      <w:r w:rsidRPr="00A7443B">
        <w:rPr>
          <w:rFonts w:asciiTheme="minorHAnsi" w:eastAsia="Times New Roman" w:hAnsiTheme="minorHAnsi" w:cstheme="minorHAnsi"/>
          <w:b/>
          <w:sz w:val="22"/>
          <w:szCs w:val="22"/>
        </w:rPr>
        <w:t>ČESTNÉ PROHLÁŠENÍ</w:t>
      </w:r>
    </w:p>
    <w:p w14:paraId="481740D4" w14:textId="7446A7F3" w:rsidR="00AB2DDA" w:rsidRPr="00A7443B" w:rsidRDefault="00AB2DDA" w:rsidP="00A7443B">
      <w:pPr>
        <w:pStyle w:val="Standard"/>
        <w:jc w:val="center"/>
        <w:rPr>
          <w:rFonts w:asciiTheme="minorHAnsi" w:eastAsia="Times New Roman" w:hAnsiTheme="minorHAnsi" w:cstheme="minorHAnsi"/>
          <w:b/>
          <w:sz w:val="22"/>
          <w:szCs w:val="22"/>
        </w:rPr>
      </w:pPr>
      <w:r w:rsidRPr="00AB2DDA">
        <w:rPr>
          <w:rFonts w:asciiTheme="minorHAnsi" w:eastAsia="Times New Roman" w:hAnsiTheme="minorHAnsi" w:cstheme="minorHAnsi"/>
          <w:b/>
          <w:sz w:val="22"/>
          <w:szCs w:val="22"/>
          <w:highlight w:val="cyan"/>
        </w:rPr>
        <w:t>(</w:t>
      </w:r>
      <w:proofErr w:type="spellStart"/>
      <w:proofErr w:type="gramStart"/>
      <w:r w:rsidRPr="00AB2DDA">
        <w:rPr>
          <w:rFonts w:asciiTheme="minorHAnsi" w:eastAsia="Times New Roman" w:hAnsiTheme="minorHAnsi" w:cstheme="minorHAnsi"/>
          <w:b/>
          <w:sz w:val="22"/>
          <w:szCs w:val="22"/>
          <w:highlight w:val="cyan"/>
        </w:rPr>
        <w:t>bude</w:t>
      </w:r>
      <w:proofErr w:type="spellEnd"/>
      <w:proofErr w:type="gram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předloženo</w:t>
      </w:r>
      <w:proofErr w:type="spell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až</w:t>
      </w:r>
      <w:proofErr w:type="spell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při</w:t>
      </w:r>
      <w:proofErr w:type="spell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ukončení</w:t>
      </w:r>
      <w:proofErr w:type="spell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plnění</w:t>
      </w:r>
      <w:proofErr w:type="spellEnd"/>
      <w:r w:rsidRPr="00AB2DDA">
        <w:rPr>
          <w:rFonts w:asciiTheme="minorHAnsi" w:eastAsia="Times New Roman" w:hAnsiTheme="minorHAnsi" w:cstheme="minorHAnsi"/>
          <w:b/>
          <w:sz w:val="22"/>
          <w:szCs w:val="22"/>
          <w:highlight w:val="cyan"/>
        </w:rPr>
        <w:t xml:space="preserve"> </w:t>
      </w:r>
      <w:proofErr w:type="spellStart"/>
      <w:r w:rsidRPr="00AB2DDA">
        <w:rPr>
          <w:rFonts w:asciiTheme="minorHAnsi" w:eastAsia="Times New Roman" w:hAnsiTheme="minorHAnsi" w:cstheme="minorHAnsi"/>
          <w:b/>
          <w:sz w:val="22"/>
          <w:szCs w:val="22"/>
          <w:highlight w:val="cyan"/>
        </w:rPr>
        <w:t>smlouvy</w:t>
      </w:r>
      <w:proofErr w:type="spellEnd"/>
      <w:r w:rsidRPr="00AB2DDA">
        <w:rPr>
          <w:rFonts w:asciiTheme="minorHAnsi" w:eastAsia="Times New Roman" w:hAnsiTheme="minorHAnsi" w:cstheme="minorHAnsi"/>
          <w:b/>
          <w:sz w:val="22"/>
          <w:szCs w:val="22"/>
          <w:highlight w:val="cyan"/>
        </w:rPr>
        <w:t>)</w:t>
      </w:r>
    </w:p>
    <w:p w14:paraId="4028E5B6" w14:textId="77777777" w:rsidR="00A7443B" w:rsidRPr="00A7443B" w:rsidRDefault="00A7443B" w:rsidP="00A7443B">
      <w:pPr>
        <w:pStyle w:val="Standard"/>
        <w:rPr>
          <w:rFonts w:asciiTheme="minorHAnsi" w:eastAsia="Times New Roman" w:hAnsiTheme="minorHAnsi" w:cstheme="minorHAnsi"/>
          <w:b/>
          <w:sz w:val="22"/>
          <w:szCs w:val="22"/>
        </w:rPr>
      </w:pPr>
    </w:p>
    <w:p w14:paraId="7C0159B8" w14:textId="77777777" w:rsidR="00A7443B" w:rsidRPr="00A7443B" w:rsidRDefault="00A7443B" w:rsidP="00A7443B">
      <w:pPr>
        <w:pStyle w:val="Standard"/>
        <w:rPr>
          <w:rFonts w:asciiTheme="minorHAnsi" w:eastAsia="Times New Roman" w:hAnsiTheme="minorHAnsi" w:cstheme="minorHAnsi"/>
          <w:b/>
          <w:sz w:val="22"/>
          <w:szCs w:val="22"/>
        </w:rPr>
      </w:pPr>
    </w:p>
    <w:p w14:paraId="5ADBF502" w14:textId="0559864B" w:rsidR="00A7443B" w:rsidRPr="00A7443B" w:rsidRDefault="00A7443B" w:rsidP="00A7443B">
      <w:pPr>
        <w:pStyle w:val="Standard"/>
        <w:rPr>
          <w:rFonts w:asciiTheme="minorHAnsi" w:eastAsia="Times New Roman" w:hAnsiTheme="minorHAnsi" w:cstheme="minorHAnsi"/>
          <w:b/>
          <w:sz w:val="22"/>
          <w:szCs w:val="22"/>
        </w:rPr>
      </w:pPr>
      <w:proofErr w:type="spellStart"/>
      <w:r w:rsidRPr="00A7443B">
        <w:rPr>
          <w:rFonts w:asciiTheme="minorHAnsi" w:eastAsia="Times New Roman" w:hAnsiTheme="minorHAnsi" w:cstheme="minorHAnsi"/>
          <w:b/>
          <w:sz w:val="22"/>
          <w:szCs w:val="22"/>
        </w:rPr>
        <w:t>Název</w:t>
      </w:r>
      <w:proofErr w:type="spellEnd"/>
      <w:r w:rsidRPr="00A7443B">
        <w:rPr>
          <w:rFonts w:asciiTheme="minorHAnsi" w:eastAsia="Times New Roman" w:hAnsiTheme="minorHAnsi" w:cstheme="minorHAnsi"/>
          <w:b/>
          <w:sz w:val="22"/>
          <w:szCs w:val="22"/>
        </w:rPr>
        <w:t xml:space="preserve"> </w:t>
      </w:r>
      <w:proofErr w:type="spellStart"/>
      <w:r w:rsidRPr="00A7443B">
        <w:rPr>
          <w:rFonts w:asciiTheme="minorHAnsi" w:eastAsia="Times New Roman" w:hAnsiTheme="minorHAnsi" w:cstheme="minorHAnsi"/>
          <w:b/>
          <w:sz w:val="22"/>
          <w:szCs w:val="22"/>
        </w:rPr>
        <w:t>zakázky</w:t>
      </w:r>
      <w:proofErr w:type="spellEnd"/>
      <w:r w:rsidRPr="00A7443B">
        <w:rPr>
          <w:rFonts w:asciiTheme="minorHAnsi" w:eastAsia="Times New Roman" w:hAnsiTheme="minorHAnsi" w:cstheme="minorHAnsi"/>
          <w:b/>
          <w:sz w:val="22"/>
          <w:szCs w:val="22"/>
        </w:rPr>
        <w:t>:</w:t>
      </w:r>
      <w:r w:rsidRPr="00A7443B">
        <w:rPr>
          <w:rFonts w:asciiTheme="minorHAnsi" w:eastAsia="Times New Roman" w:hAnsiTheme="minorHAnsi" w:cstheme="minorHAnsi"/>
          <w:b/>
          <w:sz w:val="22"/>
          <w:szCs w:val="22"/>
        </w:rPr>
        <w:tab/>
      </w:r>
      <w:r w:rsidRPr="00A7443B">
        <w:rPr>
          <w:rFonts w:asciiTheme="minorHAnsi" w:eastAsia="Times New Roman" w:hAnsiTheme="minorHAnsi" w:cstheme="minorHAnsi"/>
          <w:b/>
          <w:sz w:val="22"/>
          <w:szCs w:val="22"/>
        </w:rPr>
        <w:tab/>
      </w:r>
      <w:proofErr w:type="spellStart"/>
      <w:r w:rsidR="00AB2DDA" w:rsidRPr="002F389F">
        <w:rPr>
          <w:rFonts w:ascii="Calibri" w:eastAsia="Calibri" w:hAnsi="Calibri"/>
          <w:sz w:val="22"/>
          <w:szCs w:val="22"/>
          <w:lang w:eastAsia="ar-SA"/>
        </w:rPr>
        <w:t>Pořízení</w:t>
      </w:r>
      <w:proofErr w:type="spellEnd"/>
      <w:r w:rsidR="00AB2DDA" w:rsidRPr="002F389F">
        <w:rPr>
          <w:rFonts w:ascii="Calibri" w:eastAsia="Calibri" w:hAnsi="Calibri"/>
          <w:sz w:val="22"/>
          <w:szCs w:val="22"/>
          <w:lang w:eastAsia="ar-SA"/>
        </w:rPr>
        <w:t xml:space="preserve"> </w:t>
      </w:r>
      <w:proofErr w:type="spellStart"/>
      <w:r w:rsidR="00AB2DDA" w:rsidRPr="002F389F">
        <w:rPr>
          <w:rFonts w:ascii="Calibri" w:eastAsia="Calibri" w:hAnsi="Calibri"/>
          <w:sz w:val="22"/>
          <w:szCs w:val="22"/>
          <w:lang w:eastAsia="ar-SA"/>
        </w:rPr>
        <w:t>elektrovozidla</w:t>
      </w:r>
      <w:proofErr w:type="spellEnd"/>
      <w:r w:rsidR="00AB2DDA" w:rsidRPr="002F389F">
        <w:rPr>
          <w:rFonts w:ascii="Calibri" w:eastAsia="Calibri" w:hAnsi="Calibri"/>
          <w:sz w:val="22"/>
          <w:szCs w:val="22"/>
          <w:lang w:eastAsia="ar-SA"/>
        </w:rPr>
        <w:t xml:space="preserve"> pro MĚSTSKOU DOPRAVU </w:t>
      </w:r>
      <w:proofErr w:type="spellStart"/>
      <w:r w:rsidR="00AB2DDA" w:rsidRPr="002F389F">
        <w:rPr>
          <w:rFonts w:ascii="Calibri" w:eastAsia="Calibri" w:hAnsi="Calibri"/>
          <w:sz w:val="22"/>
          <w:szCs w:val="22"/>
          <w:lang w:eastAsia="ar-SA"/>
        </w:rPr>
        <w:t>Mariánské</w:t>
      </w:r>
      <w:proofErr w:type="spellEnd"/>
      <w:r w:rsidR="00AB2DDA" w:rsidRPr="002F389F">
        <w:rPr>
          <w:rFonts w:ascii="Calibri" w:eastAsia="Calibri" w:hAnsi="Calibri"/>
          <w:sz w:val="22"/>
          <w:szCs w:val="22"/>
          <w:lang w:eastAsia="ar-SA"/>
        </w:rPr>
        <w:t xml:space="preserve"> </w:t>
      </w:r>
      <w:proofErr w:type="spellStart"/>
      <w:r w:rsidR="00AB2DDA" w:rsidRPr="002F389F">
        <w:rPr>
          <w:rFonts w:ascii="Calibri" w:eastAsia="Calibri" w:hAnsi="Calibri"/>
          <w:sz w:val="22"/>
          <w:szCs w:val="22"/>
          <w:lang w:eastAsia="ar-SA"/>
        </w:rPr>
        <w:t>Lázně</w:t>
      </w:r>
      <w:proofErr w:type="spellEnd"/>
      <w:r w:rsidR="00AB2DDA" w:rsidRPr="002F389F">
        <w:rPr>
          <w:rFonts w:ascii="Calibri" w:eastAsia="Calibri" w:hAnsi="Calibri"/>
          <w:sz w:val="22"/>
          <w:szCs w:val="22"/>
          <w:lang w:eastAsia="ar-SA"/>
        </w:rPr>
        <w:t xml:space="preserve"> </w:t>
      </w:r>
      <w:proofErr w:type="spellStart"/>
      <w:r w:rsidR="00AB2DDA" w:rsidRPr="002F389F">
        <w:rPr>
          <w:rFonts w:ascii="Calibri" w:eastAsia="Calibri" w:hAnsi="Calibri"/>
          <w:sz w:val="22"/>
          <w:szCs w:val="22"/>
          <w:lang w:eastAsia="ar-SA"/>
        </w:rPr>
        <w:t>s.r.o.</w:t>
      </w:r>
      <w:proofErr w:type="spellEnd"/>
    </w:p>
    <w:p w14:paraId="43532FA8" w14:textId="5F8CCBE8" w:rsidR="00A7443B" w:rsidRPr="00A7443B" w:rsidRDefault="00E5570E" w:rsidP="00A7443B">
      <w:pPr>
        <w:pStyle w:val="Standard"/>
        <w:rPr>
          <w:rFonts w:asciiTheme="minorHAnsi" w:eastAsia="Times New Roman" w:hAnsiTheme="minorHAnsi" w:cstheme="minorHAnsi"/>
          <w:bCs/>
          <w:sz w:val="22"/>
          <w:szCs w:val="22"/>
        </w:rPr>
      </w:pPr>
      <w:proofErr w:type="spellStart"/>
      <w:r>
        <w:rPr>
          <w:rFonts w:asciiTheme="minorHAnsi" w:eastAsia="Times New Roman" w:hAnsiTheme="minorHAnsi" w:cstheme="minorHAnsi"/>
          <w:bCs/>
          <w:sz w:val="22"/>
          <w:szCs w:val="22"/>
        </w:rPr>
        <w:t>Prodávající</w:t>
      </w:r>
      <w:proofErr w:type="spellEnd"/>
      <w:r w:rsidR="00A7443B" w:rsidRPr="00A7443B">
        <w:rPr>
          <w:rFonts w:asciiTheme="minorHAnsi" w:eastAsia="Times New Roman" w:hAnsiTheme="minorHAnsi" w:cstheme="minorHAnsi"/>
          <w:bCs/>
          <w:sz w:val="22"/>
          <w:szCs w:val="22"/>
        </w:rPr>
        <w:t>:</w:t>
      </w:r>
      <w:r w:rsidR="00A7443B" w:rsidRPr="00A7443B">
        <w:rPr>
          <w:rFonts w:asciiTheme="minorHAnsi" w:eastAsia="Times New Roman" w:hAnsiTheme="minorHAnsi" w:cstheme="minorHAnsi"/>
          <w:bCs/>
          <w:sz w:val="22"/>
          <w:szCs w:val="22"/>
        </w:rPr>
        <w:tab/>
      </w:r>
      <w:r w:rsidR="00A7443B" w:rsidRPr="00A7443B">
        <w:rPr>
          <w:rFonts w:asciiTheme="minorHAnsi" w:eastAsia="Times New Roman" w:hAnsiTheme="minorHAnsi" w:cstheme="minorHAnsi"/>
          <w:bCs/>
          <w:sz w:val="22"/>
          <w:szCs w:val="22"/>
        </w:rPr>
        <w:tab/>
        <w:t>……………………………………………………………….</w:t>
      </w:r>
    </w:p>
    <w:p w14:paraId="69582961" w14:textId="77777777" w:rsidR="00A7443B" w:rsidRPr="00A7443B" w:rsidRDefault="00A7443B" w:rsidP="00A7443B">
      <w:pPr>
        <w:pStyle w:val="Standard"/>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 xml:space="preserve">se </w:t>
      </w:r>
      <w:proofErr w:type="spellStart"/>
      <w:r w:rsidRPr="00A7443B">
        <w:rPr>
          <w:rFonts w:asciiTheme="minorHAnsi" w:eastAsia="Times New Roman" w:hAnsiTheme="minorHAnsi" w:cstheme="minorHAnsi"/>
          <w:bCs/>
          <w:sz w:val="22"/>
          <w:szCs w:val="22"/>
        </w:rPr>
        <w:t>sídlem</w:t>
      </w:r>
      <w:proofErr w:type="spellEnd"/>
      <w:r w:rsidRPr="00A7443B">
        <w:rPr>
          <w:rFonts w:asciiTheme="minorHAnsi" w:eastAsia="Times New Roman" w:hAnsiTheme="minorHAnsi" w:cstheme="minorHAnsi"/>
          <w:bCs/>
          <w:sz w:val="22"/>
          <w:szCs w:val="22"/>
        </w:rPr>
        <w:t xml:space="preserve">: </w:t>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t>……………………………………………………………….</w:t>
      </w:r>
    </w:p>
    <w:p w14:paraId="763856E9" w14:textId="77777777" w:rsidR="00A7443B" w:rsidRPr="00A7443B" w:rsidRDefault="00A7443B" w:rsidP="00A7443B">
      <w:pPr>
        <w:pStyle w:val="Standard"/>
        <w:rPr>
          <w:rFonts w:asciiTheme="minorHAnsi" w:eastAsia="Times New Roman" w:hAnsiTheme="minorHAnsi" w:cstheme="minorHAnsi"/>
          <w:bCs/>
          <w:sz w:val="22"/>
          <w:szCs w:val="22"/>
        </w:rPr>
      </w:pPr>
      <w:proofErr w:type="spellStart"/>
      <w:r w:rsidRPr="00A7443B">
        <w:rPr>
          <w:rFonts w:asciiTheme="minorHAnsi" w:eastAsia="Times New Roman" w:hAnsiTheme="minorHAnsi" w:cstheme="minorHAnsi"/>
          <w:bCs/>
          <w:sz w:val="22"/>
          <w:szCs w:val="22"/>
        </w:rPr>
        <w:t>zastoupen</w:t>
      </w:r>
      <w:proofErr w:type="spellEnd"/>
      <w:r w:rsidRPr="00A7443B">
        <w:rPr>
          <w:rFonts w:asciiTheme="minorHAnsi" w:eastAsia="Times New Roman" w:hAnsiTheme="minorHAnsi" w:cstheme="minorHAnsi"/>
          <w:bCs/>
          <w:sz w:val="22"/>
          <w:szCs w:val="22"/>
        </w:rPr>
        <w:t>:                      ……………………………………………………………….</w:t>
      </w:r>
    </w:p>
    <w:p w14:paraId="6A6B1F54" w14:textId="77777777" w:rsidR="00A7443B" w:rsidRPr="00A7443B" w:rsidRDefault="00A7443B" w:rsidP="00A7443B">
      <w:pPr>
        <w:pStyle w:val="Standard"/>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IČ:</w:t>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t>………………………………………………………………</w:t>
      </w:r>
    </w:p>
    <w:p w14:paraId="2A9DCEEE" w14:textId="77777777" w:rsidR="00A7443B" w:rsidRPr="00A7443B" w:rsidRDefault="00A7443B" w:rsidP="00A7443B">
      <w:pPr>
        <w:pStyle w:val="Standard"/>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DIČ:</w:t>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t>……………………………………………………………….</w:t>
      </w:r>
    </w:p>
    <w:p w14:paraId="03184C24" w14:textId="77777777" w:rsidR="00A7443B" w:rsidRPr="00A7443B" w:rsidRDefault="00A7443B" w:rsidP="00A7443B">
      <w:pPr>
        <w:pStyle w:val="Standard"/>
        <w:rPr>
          <w:rFonts w:asciiTheme="minorHAnsi" w:eastAsia="Times New Roman" w:hAnsiTheme="minorHAnsi" w:cstheme="minorHAnsi"/>
          <w:b/>
          <w:sz w:val="22"/>
          <w:szCs w:val="22"/>
        </w:rPr>
      </w:pPr>
      <w:r w:rsidRPr="00A7443B">
        <w:rPr>
          <w:rFonts w:asciiTheme="minorHAnsi" w:eastAsia="Times New Roman" w:hAnsiTheme="minorHAnsi" w:cstheme="minorHAnsi"/>
          <w:b/>
          <w:sz w:val="22"/>
          <w:szCs w:val="22"/>
        </w:rPr>
        <w:tab/>
        <w:t xml:space="preserve"> </w:t>
      </w:r>
      <w:r w:rsidRPr="00A7443B">
        <w:rPr>
          <w:rFonts w:asciiTheme="minorHAnsi" w:eastAsia="Times New Roman" w:hAnsiTheme="minorHAnsi" w:cstheme="minorHAnsi"/>
          <w:b/>
          <w:sz w:val="22"/>
          <w:szCs w:val="22"/>
        </w:rPr>
        <w:tab/>
      </w:r>
    </w:p>
    <w:p w14:paraId="562DC616" w14:textId="77777777" w:rsidR="00A7443B" w:rsidRPr="00A7443B" w:rsidRDefault="00A7443B" w:rsidP="00A7443B">
      <w:pPr>
        <w:pStyle w:val="Standard"/>
        <w:rPr>
          <w:rFonts w:asciiTheme="minorHAnsi" w:eastAsia="Times New Roman" w:hAnsiTheme="minorHAnsi" w:cstheme="minorHAnsi"/>
          <w:b/>
          <w:sz w:val="22"/>
          <w:szCs w:val="22"/>
        </w:rPr>
      </w:pPr>
    </w:p>
    <w:p w14:paraId="35151F00" w14:textId="38C14137" w:rsidR="00A7443B" w:rsidRPr="00A7443B" w:rsidRDefault="00A7443B" w:rsidP="00A7443B">
      <w:pPr>
        <w:pStyle w:val="Standard"/>
        <w:jc w:val="both"/>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 xml:space="preserve">Jako </w:t>
      </w:r>
      <w:proofErr w:type="spellStart"/>
      <w:r w:rsidRPr="00A7443B">
        <w:rPr>
          <w:rFonts w:asciiTheme="minorHAnsi" w:eastAsia="Times New Roman" w:hAnsiTheme="minorHAnsi" w:cstheme="minorHAnsi"/>
          <w:bCs/>
          <w:sz w:val="22"/>
          <w:szCs w:val="22"/>
        </w:rPr>
        <w:t>zástupce</w:t>
      </w:r>
      <w:proofErr w:type="spellEnd"/>
      <w:r w:rsidRPr="00A7443B">
        <w:rPr>
          <w:rFonts w:asciiTheme="minorHAnsi" w:eastAsia="Times New Roman" w:hAnsiTheme="minorHAnsi" w:cstheme="minorHAnsi"/>
          <w:bCs/>
          <w:sz w:val="22"/>
          <w:szCs w:val="22"/>
        </w:rPr>
        <w:t xml:space="preserve"> </w:t>
      </w:r>
      <w:proofErr w:type="spellStart"/>
      <w:r>
        <w:rPr>
          <w:rFonts w:asciiTheme="minorHAnsi" w:eastAsia="Times New Roman" w:hAnsiTheme="minorHAnsi" w:cstheme="minorHAnsi"/>
          <w:bCs/>
          <w:sz w:val="22"/>
          <w:szCs w:val="22"/>
        </w:rPr>
        <w:t>prodávajícího</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čestně</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prohlašuji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že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všechny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osoby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zaměstnanci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agenturní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zaměstnanci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živnostníci</w:t>
      </w:r>
      <w:proofErr w:type="spellEnd"/>
      <w:r w:rsidRPr="00A7443B">
        <w:rPr>
          <w:rFonts w:asciiTheme="minorHAnsi" w:eastAsia="Times New Roman" w:hAnsiTheme="minorHAnsi" w:cstheme="minorHAnsi"/>
          <w:bCs/>
          <w:sz w:val="22"/>
          <w:szCs w:val="22"/>
        </w:rPr>
        <w:t xml:space="preserve"> a </w:t>
      </w:r>
      <w:proofErr w:type="spellStart"/>
      <w:r w:rsidRPr="00A7443B">
        <w:rPr>
          <w:rFonts w:asciiTheme="minorHAnsi" w:eastAsia="Times New Roman" w:hAnsiTheme="minorHAnsi" w:cstheme="minorHAnsi"/>
          <w:bCs/>
          <w:sz w:val="22"/>
          <w:szCs w:val="22"/>
        </w:rPr>
        <w:t>další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osoby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které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realizovaly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výše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uvedenou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zakázku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jsou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vedeny</w:t>
      </w:r>
      <w:proofErr w:type="spellEnd"/>
      <w:r w:rsidRPr="00A7443B">
        <w:rPr>
          <w:rFonts w:asciiTheme="minorHAnsi" w:eastAsia="Times New Roman" w:hAnsiTheme="minorHAnsi" w:cstheme="minorHAnsi"/>
          <w:bCs/>
          <w:sz w:val="22"/>
          <w:szCs w:val="22"/>
        </w:rPr>
        <w:t xml:space="preserve"> v </w:t>
      </w:r>
      <w:proofErr w:type="spellStart"/>
      <w:r w:rsidRPr="00A7443B">
        <w:rPr>
          <w:rFonts w:asciiTheme="minorHAnsi" w:eastAsia="Times New Roman" w:hAnsiTheme="minorHAnsi" w:cstheme="minorHAnsi"/>
          <w:bCs/>
          <w:sz w:val="22"/>
          <w:szCs w:val="22"/>
        </w:rPr>
        <w:t>příslušných</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registrech</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zejména</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živnostenském</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rejstříku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registru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pojištěnců</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České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správy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sociálního</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zabezpečení</w:t>
      </w:r>
      <w:proofErr w:type="spellEnd"/>
      <w:r w:rsidRPr="00A7443B">
        <w:rPr>
          <w:rFonts w:asciiTheme="minorHAnsi" w:eastAsia="Times New Roman" w:hAnsiTheme="minorHAnsi" w:cstheme="minorHAnsi"/>
          <w:bCs/>
          <w:sz w:val="22"/>
          <w:szCs w:val="22"/>
        </w:rPr>
        <w:t xml:space="preserve"> a </w:t>
      </w:r>
      <w:proofErr w:type="spellStart"/>
      <w:r w:rsidRPr="00A7443B">
        <w:rPr>
          <w:rFonts w:asciiTheme="minorHAnsi" w:eastAsia="Times New Roman" w:hAnsiTheme="minorHAnsi" w:cstheme="minorHAnsi"/>
          <w:bCs/>
          <w:sz w:val="22"/>
          <w:szCs w:val="22"/>
        </w:rPr>
        <w:t>mají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příslušná</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povolení</w:t>
      </w:r>
      <w:proofErr w:type="spellEnd"/>
      <w:r w:rsidRPr="00A7443B">
        <w:rPr>
          <w:rFonts w:asciiTheme="minorHAnsi" w:eastAsia="Times New Roman" w:hAnsiTheme="minorHAnsi" w:cstheme="minorHAnsi"/>
          <w:bCs/>
          <w:sz w:val="22"/>
          <w:szCs w:val="22"/>
        </w:rPr>
        <w:t xml:space="preserve"> k </w:t>
      </w:r>
      <w:proofErr w:type="spellStart"/>
      <w:r w:rsidRPr="00A7443B">
        <w:rPr>
          <w:rFonts w:asciiTheme="minorHAnsi" w:eastAsia="Times New Roman" w:hAnsiTheme="minorHAnsi" w:cstheme="minorHAnsi"/>
          <w:bCs/>
          <w:sz w:val="22"/>
          <w:szCs w:val="22"/>
        </w:rPr>
        <w:t>pobytu</w:t>
      </w:r>
      <w:proofErr w:type="spellEnd"/>
      <w:r w:rsidRPr="00A7443B">
        <w:rPr>
          <w:rFonts w:asciiTheme="minorHAnsi" w:eastAsia="Times New Roman" w:hAnsiTheme="minorHAnsi" w:cstheme="minorHAnsi"/>
          <w:bCs/>
          <w:sz w:val="22"/>
          <w:szCs w:val="22"/>
        </w:rPr>
        <w:t xml:space="preserve"> v </w:t>
      </w:r>
      <w:proofErr w:type="spellStart"/>
      <w:r w:rsidRPr="00A7443B">
        <w:rPr>
          <w:rFonts w:asciiTheme="minorHAnsi" w:eastAsia="Times New Roman" w:hAnsiTheme="minorHAnsi" w:cstheme="minorHAnsi"/>
          <w:bCs/>
          <w:sz w:val="22"/>
          <w:szCs w:val="22"/>
        </w:rPr>
        <w:t>České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republice</w:t>
      </w:r>
      <w:proofErr w:type="spellEnd"/>
      <w:r w:rsidRPr="00A7443B">
        <w:rPr>
          <w:rFonts w:asciiTheme="minorHAnsi" w:eastAsia="Times New Roman" w:hAnsiTheme="minorHAnsi" w:cstheme="minorHAnsi"/>
          <w:bCs/>
          <w:sz w:val="22"/>
          <w:szCs w:val="22"/>
        </w:rPr>
        <w:t xml:space="preserve"> a k </w:t>
      </w:r>
      <w:proofErr w:type="spellStart"/>
      <w:r w:rsidRPr="00A7443B">
        <w:rPr>
          <w:rFonts w:asciiTheme="minorHAnsi" w:eastAsia="Times New Roman" w:hAnsiTheme="minorHAnsi" w:cstheme="minorHAnsi"/>
          <w:bCs/>
          <w:sz w:val="22"/>
          <w:szCs w:val="22"/>
        </w:rPr>
        <w:t>výkonu</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pracovní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činnosti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Dále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prohlašuji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že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všechny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tyto</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osoby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byly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proškoleny</w:t>
      </w:r>
      <w:proofErr w:type="spellEnd"/>
      <w:r w:rsidRPr="00A7443B">
        <w:rPr>
          <w:rFonts w:asciiTheme="minorHAnsi" w:eastAsia="Times New Roman" w:hAnsiTheme="minorHAnsi" w:cstheme="minorHAnsi"/>
          <w:bCs/>
          <w:sz w:val="22"/>
          <w:szCs w:val="22"/>
        </w:rPr>
        <w:t xml:space="preserve"> z </w:t>
      </w:r>
      <w:proofErr w:type="spellStart"/>
      <w:r w:rsidRPr="00A7443B">
        <w:rPr>
          <w:rFonts w:asciiTheme="minorHAnsi" w:eastAsia="Times New Roman" w:hAnsiTheme="minorHAnsi" w:cstheme="minorHAnsi"/>
          <w:bCs/>
          <w:sz w:val="22"/>
          <w:szCs w:val="22"/>
        </w:rPr>
        <w:t>problematiky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bezpečnosti</w:t>
      </w:r>
      <w:proofErr w:type="spellEnd"/>
      <w:r w:rsidRPr="00A7443B">
        <w:rPr>
          <w:rFonts w:asciiTheme="minorHAnsi" w:eastAsia="Times New Roman" w:hAnsiTheme="minorHAnsi" w:cstheme="minorHAnsi"/>
          <w:bCs/>
          <w:sz w:val="22"/>
          <w:szCs w:val="22"/>
        </w:rPr>
        <w:t xml:space="preserve"> </w:t>
      </w:r>
      <w:proofErr w:type="gramStart"/>
      <w:r w:rsidRPr="00A7443B">
        <w:rPr>
          <w:rFonts w:asciiTheme="minorHAnsi" w:eastAsia="Times New Roman" w:hAnsiTheme="minorHAnsi" w:cstheme="minorHAnsi"/>
          <w:bCs/>
          <w:sz w:val="22"/>
          <w:szCs w:val="22"/>
        </w:rPr>
        <w:t>a</w:t>
      </w:r>
      <w:proofErr w:type="gram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ochrany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zdraví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při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práci</w:t>
      </w:r>
      <w:proofErr w:type="spellEnd"/>
      <w:r w:rsidRPr="00A7443B">
        <w:rPr>
          <w:rFonts w:asciiTheme="minorHAnsi" w:eastAsia="Times New Roman" w:hAnsiTheme="minorHAnsi" w:cstheme="minorHAnsi"/>
          <w:bCs/>
          <w:sz w:val="22"/>
          <w:szCs w:val="22"/>
        </w:rPr>
        <w:t xml:space="preserve">, a </w:t>
      </w:r>
      <w:proofErr w:type="spellStart"/>
      <w:r w:rsidRPr="00A7443B">
        <w:rPr>
          <w:rFonts w:asciiTheme="minorHAnsi" w:eastAsia="Times New Roman" w:hAnsiTheme="minorHAnsi" w:cstheme="minorHAnsi"/>
          <w:bCs/>
          <w:sz w:val="22"/>
          <w:szCs w:val="22"/>
        </w:rPr>
        <w:t>že</w:t>
      </w:r>
      <w:proofErr w:type="spellEnd"/>
      <w:r w:rsidRPr="00A7443B">
        <w:rPr>
          <w:rFonts w:asciiTheme="minorHAnsi" w:eastAsia="Times New Roman" w:hAnsiTheme="minorHAnsi" w:cstheme="minorHAnsi"/>
          <w:bCs/>
          <w:sz w:val="22"/>
          <w:szCs w:val="22"/>
        </w:rPr>
        <w:t xml:space="preserve"> </w:t>
      </w:r>
      <w:proofErr w:type="spellStart"/>
      <w:r>
        <w:rPr>
          <w:rFonts w:asciiTheme="minorHAnsi" w:eastAsia="Times New Roman" w:hAnsiTheme="minorHAnsi" w:cstheme="minorHAnsi"/>
          <w:bCs/>
          <w:sz w:val="22"/>
          <w:szCs w:val="22"/>
        </w:rPr>
        <w:t>byly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vybaveny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osobními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ochrannými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pracovními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prostředky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dle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účinné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právní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úpravy</w:t>
      </w:r>
      <w:proofErr w:type="spellEnd"/>
      <w:r w:rsidRPr="00A7443B">
        <w:rPr>
          <w:rFonts w:asciiTheme="minorHAnsi" w:eastAsia="Times New Roman" w:hAnsiTheme="minorHAnsi" w:cstheme="minorHAnsi"/>
          <w:bCs/>
          <w:sz w:val="22"/>
          <w:szCs w:val="22"/>
        </w:rPr>
        <w:t xml:space="preserve">. </w:t>
      </w:r>
    </w:p>
    <w:p w14:paraId="065307CA" w14:textId="77777777" w:rsidR="00A7443B" w:rsidRPr="00A7443B" w:rsidRDefault="00A7443B" w:rsidP="00A7443B">
      <w:pPr>
        <w:pStyle w:val="Standard"/>
        <w:jc w:val="both"/>
        <w:rPr>
          <w:rFonts w:asciiTheme="minorHAnsi" w:eastAsia="Times New Roman" w:hAnsiTheme="minorHAnsi" w:cstheme="minorHAnsi"/>
          <w:bCs/>
          <w:sz w:val="22"/>
          <w:szCs w:val="22"/>
        </w:rPr>
      </w:pPr>
    </w:p>
    <w:p w14:paraId="3A5E7A1E" w14:textId="66D7EE70" w:rsidR="00A7443B" w:rsidRPr="00A7443B" w:rsidRDefault="00A7443B" w:rsidP="00A7443B">
      <w:pPr>
        <w:pStyle w:val="Standard"/>
        <w:jc w:val="both"/>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 xml:space="preserve">Jako </w:t>
      </w:r>
      <w:proofErr w:type="spellStart"/>
      <w:r w:rsidR="00B009F3">
        <w:rPr>
          <w:rFonts w:asciiTheme="minorHAnsi" w:eastAsia="Times New Roman" w:hAnsiTheme="minorHAnsi" w:cstheme="minorHAnsi"/>
          <w:bCs/>
          <w:sz w:val="22"/>
          <w:szCs w:val="22"/>
        </w:rPr>
        <w:t>prodávající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beru</w:t>
      </w:r>
      <w:proofErr w:type="spellEnd"/>
      <w:r w:rsidRPr="00A7443B">
        <w:rPr>
          <w:rFonts w:asciiTheme="minorHAnsi" w:eastAsia="Times New Roman" w:hAnsiTheme="minorHAnsi" w:cstheme="minorHAnsi"/>
          <w:bCs/>
          <w:sz w:val="22"/>
          <w:szCs w:val="22"/>
        </w:rPr>
        <w:t xml:space="preserve"> na </w:t>
      </w:r>
      <w:proofErr w:type="spellStart"/>
      <w:r w:rsidRPr="00A7443B">
        <w:rPr>
          <w:rFonts w:asciiTheme="minorHAnsi" w:eastAsia="Times New Roman" w:hAnsiTheme="minorHAnsi" w:cstheme="minorHAnsi"/>
          <w:bCs/>
          <w:sz w:val="22"/>
          <w:szCs w:val="22"/>
        </w:rPr>
        <w:t>vědomí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že</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tato</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prohlášení</w:t>
      </w:r>
      <w:proofErr w:type="spellEnd"/>
      <w:r w:rsidRPr="00A7443B">
        <w:rPr>
          <w:rFonts w:asciiTheme="minorHAnsi" w:eastAsia="Times New Roman" w:hAnsiTheme="minorHAnsi" w:cstheme="minorHAnsi"/>
          <w:bCs/>
          <w:sz w:val="22"/>
          <w:szCs w:val="22"/>
        </w:rPr>
        <w:t xml:space="preserve"> je </w:t>
      </w:r>
      <w:proofErr w:type="spellStart"/>
      <w:r w:rsidR="00B009F3">
        <w:rPr>
          <w:rFonts w:asciiTheme="minorHAnsi" w:eastAsia="Times New Roman" w:hAnsiTheme="minorHAnsi" w:cstheme="minorHAnsi"/>
          <w:bCs/>
          <w:sz w:val="22"/>
          <w:szCs w:val="22"/>
        </w:rPr>
        <w:t>kupující</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zakázky</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oprávněn</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poskytnout</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příslušným</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orgánům</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veřejné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moci</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České</w:t>
      </w:r>
      <w:proofErr w:type="spellEnd"/>
      <w:r w:rsidRPr="00A7443B">
        <w:rPr>
          <w:rFonts w:asciiTheme="minorHAnsi" w:eastAsia="Times New Roman" w:hAnsiTheme="minorHAnsi" w:cstheme="minorHAnsi"/>
          <w:bCs/>
          <w:sz w:val="22"/>
          <w:szCs w:val="22"/>
        </w:rPr>
        <w:t xml:space="preserve"> </w:t>
      </w:r>
      <w:proofErr w:type="spellStart"/>
      <w:r w:rsidRPr="00A7443B">
        <w:rPr>
          <w:rFonts w:asciiTheme="minorHAnsi" w:eastAsia="Times New Roman" w:hAnsiTheme="minorHAnsi" w:cstheme="minorHAnsi"/>
          <w:bCs/>
          <w:sz w:val="22"/>
          <w:szCs w:val="22"/>
        </w:rPr>
        <w:t>republiky</w:t>
      </w:r>
      <w:proofErr w:type="spellEnd"/>
      <w:r w:rsidRPr="00A7443B">
        <w:rPr>
          <w:rFonts w:asciiTheme="minorHAnsi" w:eastAsia="Times New Roman" w:hAnsiTheme="minorHAnsi" w:cstheme="minorHAnsi"/>
          <w:bCs/>
          <w:sz w:val="22"/>
          <w:szCs w:val="22"/>
        </w:rPr>
        <w:t>.</w:t>
      </w:r>
    </w:p>
    <w:p w14:paraId="557FB168" w14:textId="77777777" w:rsidR="00A7443B" w:rsidRPr="00A7443B" w:rsidRDefault="00A7443B" w:rsidP="00A7443B">
      <w:pPr>
        <w:pStyle w:val="Standard"/>
        <w:jc w:val="both"/>
        <w:rPr>
          <w:rFonts w:asciiTheme="minorHAnsi" w:eastAsia="Times New Roman" w:hAnsiTheme="minorHAnsi" w:cstheme="minorHAnsi"/>
          <w:bCs/>
          <w:sz w:val="22"/>
          <w:szCs w:val="22"/>
        </w:rPr>
      </w:pPr>
    </w:p>
    <w:p w14:paraId="1EC5BAD3" w14:textId="77777777" w:rsidR="00A7443B" w:rsidRPr="00A7443B" w:rsidRDefault="00A7443B" w:rsidP="00A7443B">
      <w:pPr>
        <w:pStyle w:val="Standard"/>
        <w:jc w:val="both"/>
        <w:rPr>
          <w:rFonts w:asciiTheme="minorHAnsi" w:eastAsia="Times New Roman" w:hAnsiTheme="minorHAnsi" w:cstheme="minorHAnsi"/>
          <w:bCs/>
          <w:sz w:val="22"/>
          <w:szCs w:val="22"/>
        </w:rPr>
      </w:pPr>
      <w:r w:rsidRPr="00A7443B">
        <w:rPr>
          <w:rFonts w:asciiTheme="minorHAnsi" w:eastAsia="Times New Roman" w:hAnsiTheme="minorHAnsi" w:cstheme="minorHAnsi"/>
          <w:bCs/>
          <w:sz w:val="22"/>
          <w:szCs w:val="22"/>
        </w:rPr>
        <w:t xml:space="preserve">V ………………………… </w:t>
      </w:r>
      <w:proofErr w:type="spellStart"/>
      <w:r w:rsidRPr="00A7443B">
        <w:rPr>
          <w:rFonts w:asciiTheme="minorHAnsi" w:eastAsia="Times New Roman" w:hAnsiTheme="minorHAnsi" w:cstheme="minorHAnsi"/>
          <w:bCs/>
          <w:sz w:val="22"/>
          <w:szCs w:val="22"/>
        </w:rPr>
        <w:t>dne</w:t>
      </w:r>
      <w:proofErr w:type="spellEnd"/>
      <w:r w:rsidRPr="00A7443B">
        <w:rPr>
          <w:rFonts w:asciiTheme="minorHAnsi" w:eastAsia="Times New Roman" w:hAnsiTheme="minorHAnsi" w:cstheme="minorHAnsi"/>
          <w:bCs/>
          <w:sz w:val="22"/>
          <w:szCs w:val="22"/>
        </w:rPr>
        <w:t xml:space="preserve"> ……………………</w:t>
      </w:r>
      <w:r w:rsidRPr="00A7443B">
        <w:rPr>
          <w:rFonts w:asciiTheme="minorHAnsi" w:eastAsia="Times New Roman" w:hAnsiTheme="minorHAnsi" w:cstheme="minorHAnsi"/>
          <w:bCs/>
          <w:sz w:val="22"/>
          <w:szCs w:val="22"/>
        </w:rPr>
        <w:tab/>
      </w:r>
      <w:r w:rsidRPr="00A7443B">
        <w:rPr>
          <w:rFonts w:asciiTheme="minorHAnsi" w:eastAsia="Times New Roman" w:hAnsiTheme="minorHAnsi" w:cstheme="minorHAnsi"/>
          <w:bCs/>
          <w:sz w:val="22"/>
          <w:szCs w:val="22"/>
        </w:rPr>
        <w:tab/>
      </w:r>
    </w:p>
    <w:p w14:paraId="229CF48A" w14:textId="77777777" w:rsidR="00A7443B" w:rsidRPr="00A7443B" w:rsidRDefault="00A7443B" w:rsidP="00A7443B">
      <w:pPr>
        <w:pStyle w:val="Standard"/>
        <w:rPr>
          <w:rFonts w:asciiTheme="minorHAnsi" w:eastAsia="Times New Roman" w:hAnsiTheme="minorHAnsi" w:cstheme="minorHAnsi"/>
          <w:b/>
          <w:sz w:val="22"/>
          <w:szCs w:val="22"/>
        </w:rPr>
      </w:pPr>
    </w:p>
    <w:p w14:paraId="7A5E1B56" w14:textId="77777777" w:rsidR="00A7443B" w:rsidRPr="00A7443B" w:rsidRDefault="00A7443B" w:rsidP="00A7443B">
      <w:pPr>
        <w:pStyle w:val="Standard"/>
        <w:rPr>
          <w:rFonts w:asciiTheme="minorHAnsi" w:eastAsia="Times New Roman" w:hAnsiTheme="minorHAnsi" w:cstheme="minorHAnsi"/>
          <w:b/>
          <w:sz w:val="22"/>
          <w:szCs w:val="22"/>
        </w:rPr>
      </w:pPr>
    </w:p>
    <w:p w14:paraId="074B9DD8" w14:textId="77777777" w:rsidR="00A7443B" w:rsidRPr="00A7443B" w:rsidRDefault="00A7443B" w:rsidP="00A7443B">
      <w:pPr>
        <w:pStyle w:val="Standard"/>
        <w:rPr>
          <w:rFonts w:asciiTheme="minorHAnsi" w:eastAsia="Times New Roman" w:hAnsiTheme="minorHAnsi" w:cstheme="minorHAnsi"/>
          <w:b/>
          <w:sz w:val="22"/>
          <w:szCs w:val="22"/>
        </w:rPr>
      </w:pPr>
    </w:p>
    <w:p w14:paraId="7AF314A6" w14:textId="77777777" w:rsidR="00A7443B" w:rsidRPr="00A7443B" w:rsidRDefault="00A7443B" w:rsidP="00A7443B">
      <w:pPr>
        <w:pStyle w:val="Standard"/>
        <w:rPr>
          <w:rFonts w:asciiTheme="minorHAnsi" w:eastAsia="Times New Roman" w:hAnsiTheme="minorHAnsi" w:cstheme="minorHAnsi"/>
          <w:b/>
          <w:sz w:val="22"/>
          <w:szCs w:val="22"/>
        </w:rPr>
      </w:pPr>
    </w:p>
    <w:p w14:paraId="5A6C1273" w14:textId="77777777" w:rsidR="00A7443B" w:rsidRPr="00A7443B" w:rsidRDefault="00A7443B" w:rsidP="00A7443B">
      <w:pPr>
        <w:pStyle w:val="Standard"/>
        <w:rPr>
          <w:rFonts w:asciiTheme="minorHAnsi" w:eastAsia="Times New Roman" w:hAnsiTheme="minorHAnsi" w:cstheme="minorHAnsi"/>
          <w:b/>
          <w:sz w:val="22"/>
          <w:szCs w:val="22"/>
        </w:rPr>
      </w:pPr>
    </w:p>
    <w:p w14:paraId="540FFE30" w14:textId="77777777" w:rsidR="00A7443B" w:rsidRPr="00A647E5" w:rsidRDefault="00A7443B" w:rsidP="00A647E5">
      <w:pPr>
        <w:pStyle w:val="Standard"/>
        <w:rPr>
          <w:rFonts w:asciiTheme="minorHAnsi" w:eastAsia="Times New Roman" w:hAnsiTheme="minorHAnsi" w:cstheme="minorHAnsi"/>
          <w:b/>
          <w:sz w:val="22"/>
          <w:szCs w:val="22"/>
        </w:rPr>
      </w:pPr>
    </w:p>
    <w:sectPr w:rsidR="00A7443B" w:rsidRPr="00A647E5" w:rsidSect="003D3D3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5F77" w14:textId="77777777" w:rsidR="00F562E9" w:rsidRDefault="00F562E9" w:rsidP="00A647E5">
      <w:r>
        <w:separator/>
      </w:r>
    </w:p>
  </w:endnote>
  <w:endnote w:type="continuationSeparator" w:id="0">
    <w:p w14:paraId="48CE7DCA" w14:textId="77777777" w:rsidR="00F562E9" w:rsidRDefault="00F562E9" w:rsidP="00A6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617316"/>
      <w:docPartObj>
        <w:docPartGallery w:val="Page Numbers (Bottom of Page)"/>
        <w:docPartUnique/>
      </w:docPartObj>
    </w:sdtPr>
    <w:sdtContent>
      <w:p w14:paraId="1B157B51" w14:textId="77777777" w:rsidR="003C7AA3" w:rsidRDefault="003C7AA3">
        <w:pPr>
          <w:pStyle w:val="Zpat"/>
          <w:jc w:val="center"/>
        </w:pPr>
        <w:r>
          <w:fldChar w:fldCharType="begin"/>
        </w:r>
        <w:r>
          <w:instrText>PAGE   \* MERGEFORMAT</w:instrText>
        </w:r>
        <w:r>
          <w:fldChar w:fldCharType="separate"/>
        </w:r>
        <w:r>
          <w:t>2</w:t>
        </w:r>
        <w:r>
          <w:fldChar w:fldCharType="end"/>
        </w:r>
      </w:p>
    </w:sdtContent>
  </w:sdt>
  <w:p w14:paraId="222896FD" w14:textId="77777777" w:rsidR="003C7AA3" w:rsidRDefault="003C7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D75A5" w14:textId="77777777" w:rsidR="00F562E9" w:rsidRDefault="00F562E9" w:rsidP="00A647E5">
      <w:r>
        <w:separator/>
      </w:r>
    </w:p>
  </w:footnote>
  <w:footnote w:type="continuationSeparator" w:id="0">
    <w:p w14:paraId="4B7EA6B3" w14:textId="77777777" w:rsidR="00F562E9" w:rsidRDefault="00F562E9" w:rsidP="00A647E5">
      <w:r>
        <w:continuationSeparator/>
      </w:r>
    </w:p>
  </w:footnote>
  <w:footnote w:id="1">
    <w:p w14:paraId="31C7BF70" w14:textId="3EA9EF17" w:rsidR="00694B3C" w:rsidRDefault="00694B3C">
      <w:pPr>
        <w:pStyle w:val="Textpoznpodarou"/>
      </w:pPr>
      <w:r>
        <w:rPr>
          <w:rStyle w:val="Znakapoznpodarou"/>
        </w:rPr>
        <w:footnoteRef/>
      </w:r>
      <w:r>
        <w:t xml:space="preserve"> </w:t>
      </w:r>
      <w:r w:rsidRPr="00694B3C">
        <w:t xml:space="preserve">Nové vozidlo musí být nově vyrobené vozidlo, které dosud nebylo registrováno v České republice ani v jiném státě, s </w:t>
      </w:r>
      <w:proofErr w:type="spellStart"/>
      <w:r w:rsidRPr="00694B3C">
        <w:t>vyjimkou</w:t>
      </w:r>
      <w:proofErr w:type="spellEnd"/>
      <w:r w:rsidRPr="00694B3C">
        <w:t xml:space="preserve"> zkušebních či předváděcích účelů, v těchto případech nesmí doba registrace překročit 6 měsíců a zároveň nesmí mít najeto více jak 6 000 km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5272"/>
    <w:multiLevelType w:val="hybridMultilevel"/>
    <w:tmpl w:val="41D8534C"/>
    <w:lvl w:ilvl="0" w:tplc="D7C2B840">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3E51AE6"/>
    <w:multiLevelType w:val="hybridMultilevel"/>
    <w:tmpl w:val="65C0DEFA"/>
    <w:lvl w:ilvl="0" w:tplc="AEDA5700">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983A10"/>
    <w:multiLevelType w:val="hybridMultilevel"/>
    <w:tmpl w:val="020A78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6463C1"/>
    <w:multiLevelType w:val="hybridMultilevel"/>
    <w:tmpl w:val="47F6203C"/>
    <w:lvl w:ilvl="0" w:tplc="A6CEC102">
      <w:start w:val="1"/>
      <w:numFmt w:val="decimal"/>
      <w:lvlText w:val="%1."/>
      <w:lvlJc w:val="left"/>
      <w:pPr>
        <w:tabs>
          <w:tab w:val="num" w:pos="360"/>
        </w:tabs>
        <w:ind w:left="357" w:hanging="35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D384A86"/>
    <w:multiLevelType w:val="hybridMultilevel"/>
    <w:tmpl w:val="BB3808BC"/>
    <w:lvl w:ilvl="0" w:tplc="76F4D24C">
      <w:start w:val="1"/>
      <w:numFmt w:val="lowerLetter"/>
      <w:lvlText w:val="%1.)"/>
      <w:lvlJc w:val="left"/>
      <w:pPr>
        <w:tabs>
          <w:tab w:val="num" w:pos="1312"/>
        </w:tabs>
        <w:ind w:left="1312" w:hanging="397"/>
      </w:pPr>
      <w:rPr>
        <w:rFonts w:ascii="Calibri" w:eastAsiaTheme="minorHAnsi" w:hAnsi="Calibri" w:cstheme="minorBidi"/>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5" w15:restartNumberingAfterBreak="0">
    <w:nsid w:val="0E4E683C"/>
    <w:multiLevelType w:val="hybridMultilevel"/>
    <w:tmpl w:val="83C83652"/>
    <w:lvl w:ilvl="0" w:tplc="0D9A1CEA">
      <w:start w:val="2"/>
      <w:numFmt w:val="bullet"/>
      <w:lvlText w:val="-"/>
      <w:lvlJc w:val="left"/>
      <w:pPr>
        <w:ind w:left="700" w:hanging="360"/>
      </w:pPr>
      <w:rPr>
        <w:rFonts w:ascii="Calibri" w:eastAsia="Times New Roman" w:hAnsi="Calibri" w:cs="Calibri" w:hint="default"/>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6" w15:restartNumberingAfterBreak="0">
    <w:nsid w:val="10C75AFC"/>
    <w:multiLevelType w:val="hybridMultilevel"/>
    <w:tmpl w:val="92C87872"/>
    <w:lvl w:ilvl="0" w:tplc="B9207050">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C8254EA"/>
    <w:multiLevelType w:val="hybridMultilevel"/>
    <w:tmpl w:val="B3C285D8"/>
    <w:lvl w:ilvl="0" w:tplc="FFFFFFFF">
      <w:start w:val="1"/>
      <w:numFmt w:val="decimal"/>
      <w:lvlText w:val="%1."/>
      <w:lvlJc w:val="left"/>
      <w:pPr>
        <w:tabs>
          <w:tab w:val="num" w:pos="360"/>
        </w:tabs>
        <w:ind w:left="340" w:hanging="34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DA91324"/>
    <w:multiLevelType w:val="hybridMultilevel"/>
    <w:tmpl w:val="15FE00C2"/>
    <w:lvl w:ilvl="0" w:tplc="49B2BA88">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087373"/>
    <w:multiLevelType w:val="multilevel"/>
    <w:tmpl w:val="ABD811AA"/>
    <w:lvl w:ilvl="0">
      <w:start w:val="1"/>
      <w:numFmt w:val="decimal"/>
      <w:lvlText w:val="%1."/>
      <w:lvlJc w:val="left"/>
      <w:pPr>
        <w:tabs>
          <w:tab w:val="num" w:pos="720"/>
        </w:tabs>
        <w:ind w:left="720" w:hanging="380"/>
      </w:pPr>
      <w:rPr>
        <w:rFonts w:ascii="Cambria" w:eastAsia="Times New Roman" w:hAnsi="Cambria" w:cs="Times New Roman"/>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92F3383"/>
    <w:multiLevelType w:val="hybridMultilevel"/>
    <w:tmpl w:val="AAF894D6"/>
    <w:lvl w:ilvl="0" w:tplc="02889C22">
      <w:start w:val="1"/>
      <w:numFmt w:val="lowerLetter"/>
      <w:lvlText w:val="%1)"/>
      <w:lvlJc w:val="left"/>
      <w:pPr>
        <w:tabs>
          <w:tab w:val="num" w:pos="2138"/>
        </w:tabs>
        <w:ind w:left="2138" w:hanging="437"/>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CDD63FA"/>
    <w:multiLevelType w:val="hybridMultilevel"/>
    <w:tmpl w:val="64B4C5A8"/>
    <w:lvl w:ilvl="0" w:tplc="3342ED8A">
      <w:start w:val="1"/>
      <w:numFmt w:val="lowerLetter"/>
      <w:lvlText w:val="%1)"/>
      <w:lvlJc w:val="left"/>
      <w:pPr>
        <w:tabs>
          <w:tab w:val="num" w:pos="1429"/>
        </w:tabs>
        <w:ind w:left="1429" w:hanging="360"/>
      </w:pPr>
      <w:rPr>
        <w:b w:val="0"/>
        <w:i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295350C"/>
    <w:multiLevelType w:val="hybridMultilevel"/>
    <w:tmpl w:val="AD484ECE"/>
    <w:lvl w:ilvl="0" w:tplc="7E18EAA6">
      <w:start w:val="1"/>
      <w:numFmt w:val="lowerLetter"/>
      <w:lvlText w:val="%1)"/>
      <w:lvlJc w:val="left"/>
      <w:pPr>
        <w:tabs>
          <w:tab w:val="num" w:pos="2061"/>
        </w:tabs>
        <w:ind w:left="206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714D90"/>
    <w:multiLevelType w:val="hybridMultilevel"/>
    <w:tmpl w:val="B3C285D8"/>
    <w:lvl w:ilvl="0" w:tplc="40E88FB4">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EB1CAA"/>
    <w:multiLevelType w:val="hybridMultilevel"/>
    <w:tmpl w:val="A328A724"/>
    <w:lvl w:ilvl="0" w:tplc="20303EC6">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1207CC1"/>
    <w:multiLevelType w:val="hybridMultilevel"/>
    <w:tmpl w:val="82822064"/>
    <w:lvl w:ilvl="0" w:tplc="FFFFFFFF">
      <w:start w:val="1"/>
      <w:numFmt w:val="decimal"/>
      <w:lvlText w:val="%1."/>
      <w:lvlJc w:val="left"/>
      <w:pPr>
        <w:tabs>
          <w:tab w:val="num" w:pos="360"/>
        </w:tabs>
        <w:ind w:left="340" w:hanging="34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5A5F46FF"/>
    <w:multiLevelType w:val="hybridMultilevel"/>
    <w:tmpl w:val="EF5C2816"/>
    <w:lvl w:ilvl="0" w:tplc="5938330C">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18" w15:restartNumberingAfterBreak="0">
    <w:nsid w:val="6023612B"/>
    <w:multiLevelType w:val="hybridMultilevel"/>
    <w:tmpl w:val="E092BE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6B4065"/>
    <w:multiLevelType w:val="hybridMultilevel"/>
    <w:tmpl w:val="6D42E930"/>
    <w:lvl w:ilvl="0" w:tplc="DE167890">
      <w:start w:val="1"/>
      <w:numFmt w:val="decimal"/>
      <w:lvlText w:val="%1."/>
      <w:lvlJc w:val="left"/>
      <w:pPr>
        <w:tabs>
          <w:tab w:val="num" w:pos="720"/>
        </w:tabs>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C636D35"/>
    <w:multiLevelType w:val="hybridMultilevel"/>
    <w:tmpl w:val="994686DC"/>
    <w:lvl w:ilvl="0" w:tplc="C42C583E">
      <w:start w:val="1"/>
      <w:numFmt w:val="decimal"/>
      <w:lvlText w:val="%1."/>
      <w:lvlJc w:val="left"/>
      <w:pPr>
        <w:tabs>
          <w:tab w:val="num" w:pos="360"/>
        </w:tabs>
        <w:ind w:left="357" w:hanging="357"/>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CCF1D9A"/>
    <w:multiLevelType w:val="hybridMultilevel"/>
    <w:tmpl w:val="6B1A3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2916E0"/>
    <w:multiLevelType w:val="hybridMultilevel"/>
    <w:tmpl w:val="9AD0A950"/>
    <w:lvl w:ilvl="0" w:tplc="263E9480">
      <w:start w:val="4"/>
      <w:numFmt w:val="bullet"/>
      <w:lvlText w:val="-"/>
      <w:lvlJc w:val="left"/>
      <w:pPr>
        <w:ind w:left="1494" w:hanging="360"/>
      </w:pPr>
      <w:rPr>
        <w:rFonts w:ascii="Calibri" w:eastAsia="Calibri" w:hAnsi="Calibri" w:cs="Times New Roman" w:hint="default"/>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start w:val="1"/>
      <w:numFmt w:val="bullet"/>
      <w:lvlText w:val=""/>
      <w:lvlJc w:val="left"/>
      <w:pPr>
        <w:ind w:left="3654" w:hanging="360"/>
      </w:pPr>
      <w:rPr>
        <w:rFonts w:ascii="Symbol" w:hAnsi="Symbol" w:hint="default"/>
      </w:rPr>
    </w:lvl>
    <w:lvl w:ilvl="4" w:tplc="04050003">
      <w:start w:val="1"/>
      <w:numFmt w:val="bullet"/>
      <w:lvlText w:val="o"/>
      <w:lvlJc w:val="left"/>
      <w:pPr>
        <w:ind w:left="4374" w:hanging="360"/>
      </w:pPr>
      <w:rPr>
        <w:rFonts w:ascii="Courier New" w:hAnsi="Courier New" w:cs="Courier New" w:hint="default"/>
      </w:rPr>
    </w:lvl>
    <w:lvl w:ilvl="5" w:tplc="04050005">
      <w:start w:val="1"/>
      <w:numFmt w:val="bullet"/>
      <w:lvlText w:val=""/>
      <w:lvlJc w:val="left"/>
      <w:pPr>
        <w:ind w:left="5094" w:hanging="360"/>
      </w:pPr>
      <w:rPr>
        <w:rFonts w:ascii="Wingdings" w:hAnsi="Wingdings" w:hint="default"/>
      </w:rPr>
    </w:lvl>
    <w:lvl w:ilvl="6" w:tplc="04050001">
      <w:start w:val="1"/>
      <w:numFmt w:val="bullet"/>
      <w:lvlText w:val=""/>
      <w:lvlJc w:val="left"/>
      <w:pPr>
        <w:ind w:left="5814" w:hanging="360"/>
      </w:pPr>
      <w:rPr>
        <w:rFonts w:ascii="Symbol" w:hAnsi="Symbol" w:hint="default"/>
      </w:rPr>
    </w:lvl>
    <w:lvl w:ilvl="7" w:tplc="04050003">
      <w:start w:val="1"/>
      <w:numFmt w:val="bullet"/>
      <w:lvlText w:val="o"/>
      <w:lvlJc w:val="left"/>
      <w:pPr>
        <w:ind w:left="6534" w:hanging="360"/>
      </w:pPr>
      <w:rPr>
        <w:rFonts w:ascii="Courier New" w:hAnsi="Courier New" w:cs="Courier New" w:hint="default"/>
      </w:rPr>
    </w:lvl>
    <w:lvl w:ilvl="8" w:tplc="04050005">
      <w:start w:val="1"/>
      <w:numFmt w:val="bullet"/>
      <w:lvlText w:val=""/>
      <w:lvlJc w:val="left"/>
      <w:pPr>
        <w:ind w:left="7254" w:hanging="360"/>
      </w:pPr>
      <w:rPr>
        <w:rFonts w:ascii="Wingdings" w:hAnsi="Wingdings" w:hint="default"/>
      </w:rPr>
    </w:lvl>
  </w:abstractNum>
  <w:abstractNum w:abstractNumId="23" w15:restartNumberingAfterBreak="0">
    <w:nsid w:val="7D686324"/>
    <w:multiLevelType w:val="hybridMultilevel"/>
    <w:tmpl w:val="66B6BC08"/>
    <w:lvl w:ilvl="0" w:tplc="3D987702">
      <w:start w:val="1"/>
      <w:numFmt w:val="decimal"/>
      <w:lvlText w:val="%1."/>
      <w:lvlJc w:val="left"/>
      <w:pPr>
        <w:tabs>
          <w:tab w:val="num" w:pos="360"/>
        </w:tabs>
        <w:ind w:left="340" w:hanging="34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10961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3776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653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7555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6855517">
    <w:abstractNumId w:val="22"/>
  </w:num>
  <w:num w:numId="6" w16cid:durableId="624774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3541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1520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8236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9785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7782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7069054">
    <w:abstractNumId w:val="21"/>
  </w:num>
  <w:num w:numId="13" w16cid:durableId="1708407865">
    <w:abstractNumId w:val="18"/>
  </w:num>
  <w:num w:numId="14" w16cid:durableId="1234971512">
    <w:abstractNumId w:val="0"/>
  </w:num>
  <w:num w:numId="15" w16cid:durableId="1626496410">
    <w:abstractNumId w:val="12"/>
  </w:num>
  <w:num w:numId="16" w16cid:durableId="1808743001">
    <w:abstractNumId w:val="2"/>
  </w:num>
  <w:num w:numId="17" w16cid:durableId="4163294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822368">
    <w:abstractNumId w:val="4"/>
  </w:num>
  <w:num w:numId="19" w16cid:durableId="763379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168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5763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461552">
    <w:abstractNumId w:val="17"/>
  </w:num>
  <w:num w:numId="23" w16cid:durableId="1458572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2913107">
    <w:abstractNumId w:val="6"/>
  </w:num>
  <w:num w:numId="25" w16cid:durableId="1358774443">
    <w:abstractNumId w:val="15"/>
  </w:num>
  <w:num w:numId="26" w16cid:durableId="1873106235">
    <w:abstractNumId w:val="3"/>
  </w:num>
  <w:num w:numId="27" w16cid:durableId="1694334393">
    <w:abstractNumId w:val="5"/>
  </w:num>
  <w:num w:numId="28" w16cid:durableId="1166828032">
    <w:abstractNumId w:val="13"/>
  </w:num>
  <w:num w:numId="29" w16cid:durableId="1541168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E5"/>
    <w:rsid w:val="00005B4D"/>
    <w:rsid w:val="000124D1"/>
    <w:rsid w:val="00012DDC"/>
    <w:rsid w:val="000728DF"/>
    <w:rsid w:val="0008386F"/>
    <w:rsid w:val="000B64B0"/>
    <w:rsid w:val="0014161E"/>
    <w:rsid w:val="00165E62"/>
    <w:rsid w:val="001B1EAC"/>
    <w:rsid w:val="0020023B"/>
    <w:rsid w:val="002654B3"/>
    <w:rsid w:val="00266A16"/>
    <w:rsid w:val="00276F49"/>
    <w:rsid w:val="002D395D"/>
    <w:rsid w:val="002F389F"/>
    <w:rsid w:val="00301ACA"/>
    <w:rsid w:val="003C74D5"/>
    <w:rsid w:val="003C7AA3"/>
    <w:rsid w:val="003D3D3D"/>
    <w:rsid w:val="00404EEA"/>
    <w:rsid w:val="00456E9F"/>
    <w:rsid w:val="004742BA"/>
    <w:rsid w:val="005462B5"/>
    <w:rsid w:val="005764B2"/>
    <w:rsid w:val="005B6A90"/>
    <w:rsid w:val="005C3BF4"/>
    <w:rsid w:val="005D50F7"/>
    <w:rsid w:val="005D7A7B"/>
    <w:rsid w:val="005F78BF"/>
    <w:rsid w:val="0063684A"/>
    <w:rsid w:val="00682AB0"/>
    <w:rsid w:val="00694B3C"/>
    <w:rsid w:val="006B367C"/>
    <w:rsid w:val="006E0DAE"/>
    <w:rsid w:val="006E4D5C"/>
    <w:rsid w:val="0070390D"/>
    <w:rsid w:val="0070552B"/>
    <w:rsid w:val="00716880"/>
    <w:rsid w:val="00751DEE"/>
    <w:rsid w:val="007C261D"/>
    <w:rsid w:val="00827EDF"/>
    <w:rsid w:val="00863A31"/>
    <w:rsid w:val="008E5C55"/>
    <w:rsid w:val="008F0587"/>
    <w:rsid w:val="008F1245"/>
    <w:rsid w:val="0091117C"/>
    <w:rsid w:val="00923406"/>
    <w:rsid w:val="009370FA"/>
    <w:rsid w:val="009559A6"/>
    <w:rsid w:val="009825A0"/>
    <w:rsid w:val="009C1B56"/>
    <w:rsid w:val="00A3653C"/>
    <w:rsid w:val="00A647E5"/>
    <w:rsid w:val="00A65FDC"/>
    <w:rsid w:val="00A7443B"/>
    <w:rsid w:val="00AB2DDA"/>
    <w:rsid w:val="00B009F3"/>
    <w:rsid w:val="00B13156"/>
    <w:rsid w:val="00B30B9E"/>
    <w:rsid w:val="00B3491A"/>
    <w:rsid w:val="00B43C61"/>
    <w:rsid w:val="00B621DF"/>
    <w:rsid w:val="00BA116C"/>
    <w:rsid w:val="00BC2CC9"/>
    <w:rsid w:val="00BD5656"/>
    <w:rsid w:val="00CD1CB9"/>
    <w:rsid w:val="00CE26E5"/>
    <w:rsid w:val="00D0626B"/>
    <w:rsid w:val="00D76AC2"/>
    <w:rsid w:val="00D973FD"/>
    <w:rsid w:val="00DD2D1B"/>
    <w:rsid w:val="00E26266"/>
    <w:rsid w:val="00E5570E"/>
    <w:rsid w:val="00E60A17"/>
    <w:rsid w:val="00E65BC9"/>
    <w:rsid w:val="00E94767"/>
    <w:rsid w:val="00F426AE"/>
    <w:rsid w:val="00F5580E"/>
    <w:rsid w:val="00F562E9"/>
    <w:rsid w:val="00FB29F7"/>
    <w:rsid w:val="00FC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A0A4"/>
  <w15:docId w15:val="{B428A967-F3E9-4253-99D8-608D50A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7E5"/>
    <w:pPr>
      <w:suppressAutoHyphens/>
      <w:spacing w:after="0" w:line="240" w:lineRule="auto"/>
    </w:pPr>
    <w:rPr>
      <w:rFonts w:ascii="Times New Roman" w:eastAsia="Times New Roman" w:hAnsi="Times New Roman" w:cs="Times New Roman"/>
      <w:sz w:val="20"/>
      <w:szCs w:val="20"/>
      <w:lang w:eastAsia="zh-CN"/>
    </w:rPr>
  </w:style>
  <w:style w:type="paragraph" w:styleId="Nadpis2">
    <w:name w:val="heading 2"/>
    <w:basedOn w:val="Normln"/>
    <w:next w:val="Normln"/>
    <w:link w:val="Nadpis2Char"/>
    <w:uiPriority w:val="9"/>
    <w:semiHidden/>
    <w:unhideWhenUsed/>
    <w:qFormat/>
    <w:rsid w:val="009825A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4">
    <w:name w:val="heading 4"/>
    <w:basedOn w:val="Standard"/>
    <w:next w:val="Standard"/>
    <w:link w:val="Nadpis4Char"/>
    <w:rsid w:val="00301ACA"/>
    <w:pPr>
      <w:keepNext/>
      <w:jc w:val="right"/>
      <w:outlineLvl w:val="3"/>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D3D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3D3D3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3D3D3D"/>
    <w:pPr>
      <w:spacing w:after="283"/>
    </w:pPr>
  </w:style>
  <w:style w:type="paragraph" w:styleId="Odstavecseseznamem">
    <w:name w:val="List Paragraph"/>
    <w:basedOn w:val="Normln"/>
    <w:uiPriority w:val="34"/>
    <w:qFormat/>
    <w:rsid w:val="008E5C5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
    <w:link w:val="TextbublinyChar"/>
    <w:uiPriority w:val="99"/>
    <w:semiHidden/>
    <w:unhideWhenUsed/>
    <w:rsid w:val="00827ED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7EDF"/>
    <w:rPr>
      <w:rFonts w:ascii="Segoe UI" w:hAnsi="Segoe UI" w:cs="Segoe UI"/>
      <w:sz w:val="18"/>
      <w:szCs w:val="18"/>
    </w:rPr>
  </w:style>
  <w:style w:type="character" w:customStyle="1" w:styleId="Nadpis4Char">
    <w:name w:val="Nadpis 4 Char"/>
    <w:basedOn w:val="Standardnpsmoodstavce"/>
    <w:link w:val="Nadpis4"/>
    <w:rsid w:val="00301ACA"/>
    <w:rPr>
      <w:rFonts w:ascii="Times New Roman" w:eastAsia="Lucida Sans Unicode" w:hAnsi="Times New Roman" w:cs="Tahoma"/>
      <w:b/>
      <w:color w:val="000000"/>
      <w:kern w:val="3"/>
      <w:sz w:val="18"/>
      <w:szCs w:val="24"/>
      <w:lang w:val="en-US" w:bidi="en-US"/>
    </w:rPr>
  </w:style>
  <w:style w:type="paragraph" w:styleId="Zkladntext">
    <w:name w:val="Body Text"/>
    <w:basedOn w:val="Normln"/>
    <w:link w:val="ZkladntextChar"/>
    <w:semiHidden/>
    <w:unhideWhenUsed/>
    <w:rsid w:val="00A647E5"/>
    <w:pPr>
      <w:jc w:val="both"/>
    </w:pPr>
    <w:rPr>
      <w:rFonts w:ascii="Arial Narrow" w:hAnsi="Arial Narrow" w:cs="Arial Narrow"/>
    </w:rPr>
  </w:style>
  <w:style w:type="character" w:customStyle="1" w:styleId="ZkladntextChar">
    <w:name w:val="Základní text Char"/>
    <w:basedOn w:val="Standardnpsmoodstavce"/>
    <w:link w:val="Zkladntext"/>
    <w:semiHidden/>
    <w:rsid w:val="00A647E5"/>
    <w:rPr>
      <w:rFonts w:ascii="Arial Narrow" w:eastAsia="Times New Roman" w:hAnsi="Arial Narrow" w:cs="Arial Narrow"/>
      <w:sz w:val="20"/>
      <w:szCs w:val="20"/>
      <w:lang w:eastAsia="zh-CN"/>
    </w:rPr>
  </w:style>
  <w:style w:type="character" w:customStyle="1" w:styleId="platne1">
    <w:name w:val="platne1"/>
    <w:rsid w:val="00A647E5"/>
    <w:rPr>
      <w:rFonts w:ascii="Times New Roman" w:hAnsi="Times New Roman" w:cs="Times New Roman" w:hint="default"/>
    </w:rPr>
  </w:style>
  <w:style w:type="paragraph" w:styleId="Zhlav">
    <w:name w:val="header"/>
    <w:basedOn w:val="Normln"/>
    <w:link w:val="ZhlavChar"/>
    <w:uiPriority w:val="99"/>
    <w:unhideWhenUsed/>
    <w:rsid w:val="00A647E5"/>
    <w:pPr>
      <w:tabs>
        <w:tab w:val="center" w:pos="4536"/>
        <w:tab w:val="right" w:pos="9072"/>
      </w:tabs>
    </w:pPr>
  </w:style>
  <w:style w:type="character" w:customStyle="1" w:styleId="ZhlavChar">
    <w:name w:val="Záhlaví Char"/>
    <w:basedOn w:val="Standardnpsmoodstavce"/>
    <w:link w:val="Zhlav"/>
    <w:uiPriority w:val="99"/>
    <w:rsid w:val="00A647E5"/>
    <w:rPr>
      <w:rFonts w:ascii="Times New Roman" w:eastAsia="Times New Roman" w:hAnsi="Times New Roman" w:cs="Times New Roman"/>
      <w:sz w:val="20"/>
      <w:szCs w:val="20"/>
      <w:lang w:eastAsia="zh-CN"/>
    </w:rPr>
  </w:style>
  <w:style w:type="paragraph" w:styleId="Zpat">
    <w:name w:val="footer"/>
    <w:basedOn w:val="Normln"/>
    <w:link w:val="ZpatChar"/>
    <w:uiPriority w:val="99"/>
    <w:unhideWhenUsed/>
    <w:rsid w:val="00A647E5"/>
    <w:pPr>
      <w:tabs>
        <w:tab w:val="center" w:pos="4536"/>
        <w:tab w:val="right" w:pos="9072"/>
      </w:tabs>
    </w:pPr>
  </w:style>
  <w:style w:type="character" w:customStyle="1" w:styleId="ZpatChar">
    <w:name w:val="Zápatí Char"/>
    <w:basedOn w:val="Standardnpsmoodstavce"/>
    <w:link w:val="Zpat"/>
    <w:uiPriority w:val="99"/>
    <w:rsid w:val="00A647E5"/>
    <w:rPr>
      <w:rFonts w:ascii="Times New Roman" w:eastAsia="Times New Roman" w:hAnsi="Times New Roman" w:cs="Times New Roman"/>
      <w:sz w:val="20"/>
      <w:szCs w:val="20"/>
      <w:lang w:eastAsia="zh-CN"/>
    </w:rPr>
  </w:style>
  <w:style w:type="character" w:customStyle="1" w:styleId="Nadpis2Char">
    <w:name w:val="Nadpis 2 Char"/>
    <w:basedOn w:val="Standardnpsmoodstavce"/>
    <w:link w:val="Nadpis2"/>
    <w:uiPriority w:val="9"/>
    <w:semiHidden/>
    <w:rsid w:val="009825A0"/>
    <w:rPr>
      <w:rFonts w:asciiTheme="majorHAnsi" w:eastAsiaTheme="majorEastAsia" w:hAnsiTheme="majorHAnsi" w:cstheme="majorBidi"/>
      <w:b/>
      <w:bCs/>
      <w:color w:val="4472C4" w:themeColor="accent1"/>
      <w:sz w:val="26"/>
      <w:szCs w:val="26"/>
      <w:lang w:eastAsia="zh-CN"/>
    </w:rPr>
  </w:style>
  <w:style w:type="character" w:styleId="Odkaznakoment">
    <w:name w:val="annotation reference"/>
    <w:basedOn w:val="Standardnpsmoodstavce"/>
    <w:uiPriority w:val="99"/>
    <w:semiHidden/>
    <w:unhideWhenUsed/>
    <w:rsid w:val="005C3BF4"/>
    <w:rPr>
      <w:sz w:val="16"/>
      <w:szCs w:val="16"/>
    </w:rPr>
  </w:style>
  <w:style w:type="paragraph" w:styleId="Textkomente">
    <w:name w:val="annotation text"/>
    <w:basedOn w:val="Normln"/>
    <w:link w:val="TextkomenteChar"/>
    <w:uiPriority w:val="99"/>
    <w:unhideWhenUsed/>
    <w:rsid w:val="005C3BF4"/>
  </w:style>
  <w:style w:type="character" w:customStyle="1" w:styleId="TextkomenteChar">
    <w:name w:val="Text komentáře Char"/>
    <w:basedOn w:val="Standardnpsmoodstavce"/>
    <w:link w:val="Textkomente"/>
    <w:uiPriority w:val="99"/>
    <w:rsid w:val="005C3BF4"/>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5C3BF4"/>
    <w:rPr>
      <w:b/>
      <w:bCs/>
    </w:rPr>
  </w:style>
  <w:style w:type="character" w:customStyle="1" w:styleId="PedmtkomenteChar">
    <w:name w:val="Předmět komentáře Char"/>
    <w:basedOn w:val="TextkomenteChar"/>
    <w:link w:val="Pedmtkomente"/>
    <w:uiPriority w:val="99"/>
    <w:semiHidden/>
    <w:rsid w:val="005C3BF4"/>
    <w:rPr>
      <w:rFonts w:ascii="Times New Roman" w:eastAsia="Times New Roman" w:hAnsi="Times New Roman" w:cs="Times New Roman"/>
      <w:b/>
      <w:bCs/>
      <w:sz w:val="20"/>
      <w:szCs w:val="20"/>
      <w:lang w:eastAsia="zh-CN"/>
    </w:rPr>
  </w:style>
  <w:style w:type="paragraph" w:styleId="Textpoznpodarou">
    <w:name w:val="footnote text"/>
    <w:basedOn w:val="Normln"/>
    <w:link w:val="TextpoznpodarouChar"/>
    <w:uiPriority w:val="99"/>
    <w:semiHidden/>
    <w:unhideWhenUsed/>
    <w:rsid w:val="00694B3C"/>
  </w:style>
  <w:style w:type="character" w:customStyle="1" w:styleId="TextpoznpodarouChar">
    <w:name w:val="Text pozn. pod čarou Char"/>
    <w:basedOn w:val="Standardnpsmoodstavce"/>
    <w:link w:val="Textpoznpodarou"/>
    <w:uiPriority w:val="99"/>
    <w:semiHidden/>
    <w:rsid w:val="00694B3C"/>
    <w:rPr>
      <w:rFonts w:ascii="Times New Roman" w:eastAsia="Times New Roman" w:hAnsi="Times New Roman" w:cs="Times New Roman"/>
      <w:sz w:val="20"/>
      <w:szCs w:val="20"/>
      <w:lang w:eastAsia="zh-CN"/>
    </w:rPr>
  </w:style>
  <w:style w:type="character" w:styleId="Znakapoznpodarou">
    <w:name w:val="footnote reference"/>
    <w:basedOn w:val="Standardnpsmoodstavce"/>
    <w:uiPriority w:val="99"/>
    <w:semiHidden/>
    <w:unhideWhenUsed/>
    <w:rsid w:val="00694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0568">
      <w:bodyDiv w:val="1"/>
      <w:marLeft w:val="0"/>
      <w:marRight w:val="0"/>
      <w:marTop w:val="0"/>
      <w:marBottom w:val="0"/>
      <w:divBdr>
        <w:top w:val="none" w:sz="0" w:space="0" w:color="auto"/>
        <w:left w:val="none" w:sz="0" w:space="0" w:color="auto"/>
        <w:bottom w:val="none" w:sz="0" w:space="0" w:color="auto"/>
        <w:right w:val="none" w:sz="0" w:space="0" w:color="auto"/>
      </w:divBdr>
    </w:div>
    <w:div w:id="948121730">
      <w:bodyDiv w:val="1"/>
      <w:marLeft w:val="0"/>
      <w:marRight w:val="0"/>
      <w:marTop w:val="0"/>
      <w:marBottom w:val="0"/>
      <w:divBdr>
        <w:top w:val="none" w:sz="0" w:space="0" w:color="auto"/>
        <w:left w:val="none" w:sz="0" w:space="0" w:color="auto"/>
        <w:bottom w:val="none" w:sz="0" w:space="0" w:color="auto"/>
        <w:right w:val="none" w:sz="0" w:space="0" w:color="auto"/>
      </w:divBdr>
    </w:div>
    <w:div w:id="1414550069">
      <w:bodyDiv w:val="1"/>
      <w:marLeft w:val="0"/>
      <w:marRight w:val="0"/>
      <w:marTop w:val="0"/>
      <w:marBottom w:val="0"/>
      <w:divBdr>
        <w:top w:val="none" w:sz="0" w:space="0" w:color="auto"/>
        <w:left w:val="none" w:sz="0" w:space="0" w:color="auto"/>
        <w:bottom w:val="none" w:sz="0" w:space="0" w:color="auto"/>
        <w:right w:val="none" w:sz="0" w:space="0" w:color="auto"/>
      </w:divBdr>
    </w:div>
    <w:div w:id="1437213577">
      <w:bodyDiv w:val="1"/>
      <w:marLeft w:val="0"/>
      <w:marRight w:val="0"/>
      <w:marTop w:val="0"/>
      <w:marBottom w:val="0"/>
      <w:divBdr>
        <w:top w:val="none" w:sz="0" w:space="0" w:color="auto"/>
        <w:left w:val="none" w:sz="0" w:space="0" w:color="auto"/>
        <w:bottom w:val="none" w:sz="0" w:space="0" w:color="auto"/>
        <w:right w:val="none" w:sz="0" w:space="0" w:color="auto"/>
      </w:divBdr>
    </w:div>
    <w:div w:id="1909462166">
      <w:bodyDiv w:val="1"/>
      <w:marLeft w:val="0"/>
      <w:marRight w:val="0"/>
      <w:marTop w:val="0"/>
      <w:marBottom w:val="0"/>
      <w:divBdr>
        <w:top w:val="none" w:sz="0" w:space="0" w:color="auto"/>
        <w:left w:val="none" w:sz="0" w:space="0" w:color="auto"/>
        <w:bottom w:val="none" w:sz="0" w:space="0" w:color="auto"/>
        <w:right w:val="none" w:sz="0" w:space="0" w:color="auto"/>
      </w:divBdr>
    </w:div>
    <w:div w:id="2029479884">
      <w:bodyDiv w:val="1"/>
      <w:marLeft w:val="0"/>
      <w:marRight w:val="0"/>
      <w:marTop w:val="0"/>
      <w:marBottom w:val="0"/>
      <w:divBdr>
        <w:top w:val="none" w:sz="0" w:space="0" w:color="auto"/>
        <w:left w:val="none" w:sz="0" w:space="0" w:color="auto"/>
        <w:bottom w:val="none" w:sz="0" w:space="0" w:color="auto"/>
        <w:right w:val="none" w:sz="0" w:space="0" w:color="auto"/>
      </w:divBdr>
    </w:div>
    <w:div w:id="20997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3252</Words>
  <Characters>19188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dopravaci</dc:creator>
  <cp:keywords/>
  <dc:description/>
  <cp:lastModifiedBy>Richard Klimčák</cp:lastModifiedBy>
  <cp:revision>4</cp:revision>
  <cp:lastPrinted>2017-02-20T12:41:00Z</cp:lastPrinted>
  <dcterms:created xsi:type="dcterms:W3CDTF">2023-09-07T13:46:00Z</dcterms:created>
  <dcterms:modified xsi:type="dcterms:W3CDTF">2023-09-07T14:09:00Z</dcterms:modified>
</cp:coreProperties>
</file>