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87A8D" w14:textId="1C7629AC" w:rsidR="00262282" w:rsidRPr="00CA0581" w:rsidRDefault="00262282" w:rsidP="00FB520A">
      <w:pPr>
        <w:spacing w:line="360" w:lineRule="auto"/>
        <w:jc w:val="center"/>
        <w:rPr>
          <w:rFonts w:ascii="Arial Narrow" w:hAnsi="Arial Narrow"/>
          <w:b/>
        </w:rPr>
      </w:pPr>
      <w:r w:rsidRPr="00CA0581">
        <w:rPr>
          <w:rFonts w:ascii="Arial Narrow" w:hAnsi="Arial Narrow"/>
          <w:b/>
        </w:rPr>
        <w:t>Zadávací dokumentace a Výzva k podání nabídky a prokázání kvalifikace</w:t>
      </w:r>
    </w:p>
    <w:p w14:paraId="376246EB" w14:textId="24B67A9C" w:rsidR="00262282" w:rsidRDefault="00262282" w:rsidP="006B42AC">
      <w:pPr>
        <w:spacing w:line="360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CA0581">
        <w:rPr>
          <w:rFonts w:ascii="Arial Narrow" w:hAnsi="Arial Narrow" w:cs="Arial-BoldMT"/>
          <w:b/>
          <w:bCs/>
          <w:color w:val="000000"/>
        </w:rPr>
        <w:t xml:space="preserve">k veřejné zakázce malého rozsahu zadávané dle § 27 zákona č. 134/2016 Sb. o zadávání veřejných zakázek, dále jen “ZZVZ” </w:t>
      </w:r>
      <w:r w:rsidR="006B42AC">
        <w:rPr>
          <w:rFonts w:ascii="Arial Narrow" w:hAnsi="Arial Narrow" w:cs="Arial-BoldMT"/>
          <w:b/>
          <w:bCs/>
          <w:color w:val="000000"/>
        </w:rPr>
        <w:t xml:space="preserve">a v souladu s </w:t>
      </w:r>
      <w:r w:rsidR="006B42AC" w:rsidRPr="006B42AC">
        <w:rPr>
          <w:rFonts w:ascii="Arial Narrow" w:hAnsi="Arial Narrow" w:cs="Arial-BoldMT"/>
          <w:b/>
          <w:bCs/>
          <w:color w:val="000000"/>
        </w:rPr>
        <w:t>Metodick</w:t>
      </w:r>
      <w:r w:rsidR="006B42AC">
        <w:rPr>
          <w:rFonts w:ascii="Arial Narrow" w:hAnsi="Arial Narrow" w:cs="Arial-BoldMT"/>
          <w:b/>
          <w:bCs/>
          <w:color w:val="000000"/>
        </w:rPr>
        <w:t>ým</w:t>
      </w:r>
      <w:r w:rsidR="006B42AC" w:rsidRPr="006B42AC">
        <w:rPr>
          <w:rFonts w:ascii="Arial Narrow" w:hAnsi="Arial Narrow" w:cs="Arial-BoldMT"/>
          <w:b/>
          <w:bCs/>
          <w:color w:val="000000"/>
        </w:rPr>
        <w:t xml:space="preserve"> pokyn</w:t>
      </w:r>
      <w:r w:rsidR="006B42AC">
        <w:rPr>
          <w:rFonts w:ascii="Arial Narrow" w:hAnsi="Arial Narrow" w:cs="Arial-BoldMT"/>
          <w:b/>
          <w:bCs/>
          <w:color w:val="000000"/>
        </w:rPr>
        <w:t xml:space="preserve">em </w:t>
      </w:r>
      <w:r w:rsidR="006B42AC" w:rsidRPr="006B42AC">
        <w:rPr>
          <w:rFonts w:ascii="Arial Narrow" w:hAnsi="Arial Narrow" w:cs="Arial-BoldMT"/>
          <w:b/>
          <w:bCs/>
          <w:color w:val="000000"/>
        </w:rPr>
        <w:t>PRO OBLAST ZADÁVÁNÍ ZAKÁZEK PRO PROGRAMOVÉ OBDOBÍ 2021-2027</w:t>
      </w:r>
      <w:r w:rsidR="00436D79">
        <w:rPr>
          <w:rFonts w:ascii="Arial Narrow" w:hAnsi="Arial Narrow" w:cs="Arial-BoldMT"/>
          <w:b/>
          <w:bCs/>
          <w:color w:val="000000"/>
        </w:rPr>
        <w:t xml:space="preserve"> programu IROP</w:t>
      </w:r>
      <w:r w:rsidR="00436D79">
        <w:rPr>
          <w:rFonts w:ascii="Arial Narrow" w:hAnsi="Arial Narrow" w:cs="Arial-BoldMT"/>
          <w:b/>
          <w:bCs/>
          <w:color w:val="000000"/>
        </w:rPr>
        <w:br/>
      </w:r>
      <w:r w:rsidR="006B42AC">
        <w:rPr>
          <w:rFonts w:ascii="Arial Narrow" w:hAnsi="Arial Narrow" w:cs="Arial-BoldMT"/>
          <w:b/>
          <w:bCs/>
          <w:color w:val="000000"/>
        </w:rPr>
        <w:t>(dále jen „Pokyn“)</w:t>
      </w:r>
    </w:p>
    <w:p w14:paraId="6F11AC80" w14:textId="77777777" w:rsidR="00262282" w:rsidRPr="00CA0581" w:rsidRDefault="00262282" w:rsidP="00262282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CA0581">
        <w:rPr>
          <w:rFonts w:ascii="Arial Narrow" w:hAnsi="Arial Narrow"/>
          <w:b/>
          <w:u w:val="single"/>
        </w:rPr>
        <w:t xml:space="preserve">Zadavatel:  </w:t>
      </w:r>
    </w:p>
    <w:p w14:paraId="31BC212A" w14:textId="77777777" w:rsidR="001B352E" w:rsidRDefault="001B352E" w:rsidP="00950EAA">
      <w:pPr>
        <w:spacing w:line="360" w:lineRule="auto"/>
        <w:rPr>
          <w:rFonts w:ascii="Arial Narrow" w:hAnsi="Arial Narrow"/>
        </w:rPr>
      </w:pPr>
      <w:r w:rsidRPr="00D851B8">
        <w:rPr>
          <w:rFonts w:ascii="Arial Narrow" w:hAnsi="Arial Narrow"/>
        </w:rPr>
        <w:t>MĚSTSKÁ DOPRAVA Mariánské Lázně s.r.o.</w:t>
      </w:r>
    </w:p>
    <w:p w14:paraId="59C2126A" w14:textId="77777777" w:rsidR="001B352E" w:rsidRDefault="001B352E" w:rsidP="00950EAA">
      <w:pPr>
        <w:spacing w:line="360" w:lineRule="auto"/>
        <w:rPr>
          <w:rFonts w:ascii="Arial Narrow" w:hAnsi="Arial Narrow"/>
        </w:rPr>
      </w:pPr>
      <w:r w:rsidRPr="00D851B8">
        <w:rPr>
          <w:rFonts w:ascii="Arial Narrow" w:hAnsi="Arial Narrow" w:cs="Segoe UI"/>
          <w:bCs/>
        </w:rPr>
        <w:t xml:space="preserve">Tepelská 871 / </w:t>
      </w:r>
      <w:proofErr w:type="gramStart"/>
      <w:r w:rsidRPr="00D851B8">
        <w:rPr>
          <w:rFonts w:ascii="Arial Narrow" w:hAnsi="Arial Narrow" w:cs="Segoe UI"/>
          <w:bCs/>
        </w:rPr>
        <w:t>5b</w:t>
      </w:r>
      <w:proofErr w:type="gramEnd"/>
      <w:r w:rsidRPr="00D851B8">
        <w:rPr>
          <w:rFonts w:ascii="Arial Narrow" w:hAnsi="Arial Narrow" w:cs="Segoe UI"/>
          <w:bCs/>
        </w:rPr>
        <w:t>, Úšovice, 353 01 Mariánské Lázně</w:t>
      </w:r>
      <w:r w:rsidRPr="00FA7DE0">
        <w:rPr>
          <w:rFonts w:ascii="Arial Narrow" w:hAnsi="Arial Narrow"/>
        </w:rPr>
        <w:t xml:space="preserve"> </w:t>
      </w:r>
    </w:p>
    <w:p w14:paraId="2284C14E" w14:textId="466E9253" w:rsidR="00950EAA" w:rsidRPr="00FA7DE0" w:rsidRDefault="00950EAA" w:rsidP="00950EAA">
      <w:pPr>
        <w:spacing w:line="360" w:lineRule="auto"/>
        <w:rPr>
          <w:rFonts w:ascii="Arial Narrow" w:hAnsi="Arial Narrow"/>
        </w:rPr>
      </w:pPr>
      <w:r w:rsidRPr="00FA7DE0">
        <w:rPr>
          <w:rFonts w:ascii="Arial Narrow" w:hAnsi="Arial Narrow"/>
        </w:rPr>
        <w:t xml:space="preserve">IČ: </w:t>
      </w:r>
      <w:r w:rsidR="001B352E" w:rsidRPr="00D851B8">
        <w:rPr>
          <w:rFonts w:ascii="Arial Narrow" w:hAnsi="Arial Narrow"/>
        </w:rPr>
        <w:t>26412501</w:t>
      </w:r>
    </w:p>
    <w:p w14:paraId="59F88ED3" w14:textId="0C97733D" w:rsidR="00950EAA" w:rsidRDefault="00950EAA" w:rsidP="00950EAA">
      <w:pPr>
        <w:spacing w:line="360" w:lineRule="auto"/>
        <w:rPr>
          <w:rFonts w:ascii="Arial Narrow" w:hAnsi="Arial Narrow"/>
        </w:rPr>
      </w:pPr>
      <w:r w:rsidRPr="00FA7DE0">
        <w:rPr>
          <w:rFonts w:ascii="Arial Narrow" w:hAnsi="Arial Narrow"/>
        </w:rPr>
        <w:t xml:space="preserve">zastoupený </w:t>
      </w:r>
      <w:r w:rsidR="001B352E">
        <w:rPr>
          <w:rFonts w:ascii="Arial Narrow" w:hAnsi="Arial Narrow"/>
        </w:rPr>
        <w:t>Vladimírem Nedvědem, jednatelem</w:t>
      </w:r>
      <w:r w:rsidRPr="0004626B">
        <w:rPr>
          <w:rFonts w:ascii="Arial Narrow" w:hAnsi="Arial Narrow"/>
        </w:rPr>
        <w:t xml:space="preserve"> </w:t>
      </w:r>
    </w:p>
    <w:p w14:paraId="2F8C1C0E" w14:textId="77777777" w:rsidR="00950EAA" w:rsidRPr="0004626B" w:rsidRDefault="00950EAA" w:rsidP="00950EAA">
      <w:pPr>
        <w:spacing w:line="360" w:lineRule="auto"/>
        <w:rPr>
          <w:rFonts w:ascii="Arial Narrow" w:hAnsi="Arial Narrow"/>
        </w:rPr>
      </w:pPr>
      <w:r w:rsidRPr="0004626B">
        <w:rPr>
          <w:rFonts w:ascii="Arial Narrow" w:hAnsi="Arial Narrow"/>
        </w:rPr>
        <w:t>(dále jen zadavatel)</w:t>
      </w:r>
    </w:p>
    <w:p w14:paraId="50151E13" w14:textId="77777777" w:rsidR="00262282" w:rsidRPr="00CA0581" w:rsidRDefault="00262282" w:rsidP="00262282">
      <w:pPr>
        <w:tabs>
          <w:tab w:val="left" w:pos="2268"/>
        </w:tabs>
        <w:spacing w:line="360" w:lineRule="auto"/>
        <w:jc w:val="both"/>
        <w:rPr>
          <w:rFonts w:ascii="Arial Narrow" w:hAnsi="Arial Narrow" w:cs="ArialMT"/>
          <w:b/>
          <w:u w:val="single"/>
        </w:rPr>
      </w:pPr>
    </w:p>
    <w:p w14:paraId="552FAE2B" w14:textId="77777777" w:rsidR="00262282" w:rsidRPr="00CA0581" w:rsidRDefault="00262282" w:rsidP="00262282">
      <w:pPr>
        <w:tabs>
          <w:tab w:val="left" w:pos="2268"/>
        </w:tabs>
        <w:spacing w:line="360" w:lineRule="auto"/>
        <w:jc w:val="both"/>
        <w:rPr>
          <w:rFonts w:ascii="Arial Narrow" w:hAnsi="Arial Narrow" w:cs="ArialMT"/>
          <w:b/>
          <w:color w:val="000000"/>
          <w:u w:val="single"/>
        </w:rPr>
      </w:pPr>
      <w:r w:rsidRPr="00CA0581">
        <w:rPr>
          <w:rFonts w:ascii="Arial Narrow" w:hAnsi="Arial Narrow" w:cs="ArialMT"/>
          <w:b/>
          <w:color w:val="000000"/>
          <w:u w:val="single"/>
        </w:rPr>
        <w:t>Organizátor VŘ:</w:t>
      </w:r>
    </w:p>
    <w:p w14:paraId="37481797" w14:textId="77777777" w:rsidR="00315439" w:rsidRPr="005D4ACB" w:rsidRDefault="00315439" w:rsidP="00315439">
      <w:pPr>
        <w:tabs>
          <w:tab w:val="left" w:pos="2268"/>
        </w:tabs>
        <w:spacing w:line="360" w:lineRule="auto"/>
        <w:jc w:val="both"/>
        <w:rPr>
          <w:rFonts w:ascii="Arial Narrow" w:hAnsi="Arial Narrow" w:cs="ArialMT"/>
          <w:color w:val="000000"/>
        </w:rPr>
      </w:pPr>
      <w:r w:rsidRPr="005D4ACB">
        <w:rPr>
          <w:rFonts w:ascii="Arial Narrow" w:hAnsi="Arial Narrow" w:cs="ArialMT"/>
          <w:color w:val="000000"/>
        </w:rPr>
        <w:t>BM asistent s.r.o.</w:t>
      </w:r>
    </w:p>
    <w:p w14:paraId="63BDDF82" w14:textId="77777777" w:rsidR="00315439" w:rsidRPr="005D4ACB" w:rsidRDefault="00315439" w:rsidP="00315439">
      <w:pPr>
        <w:tabs>
          <w:tab w:val="left" w:pos="2268"/>
        </w:tabs>
        <w:spacing w:line="360" w:lineRule="auto"/>
        <w:jc w:val="both"/>
        <w:rPr>
          <w:rFonts w:ascii="Arial Narrow" w:hAnsi="Arial Narrow" w:cs="ArialMT"/>
          <w:color w:val="000000"/>
        </w:rPr>
      </w:pPr>
      <w:r w:rsidRPr="005D4ACB">
        <w:rPr>
          <w:rFonts w:ascii="Arial Narrow" w:hAnsi="Arial Narrow" w:cs="ArialMT"/>
          <w:color w:val="000000"/>
        </w:rPr>
        <w:t>Lazecká 57/6, 779 00 Olomouc</w:t>
      </w:r>
    </w:p>
    <w:p w14:paraId="06346E66" w14:textId="77777777" w:rsidR="00315439" w:rsidRPr="005D4ACB" w:rsidRDefault="00315439" w:rsidP="00315439">
      <w:pPr>
        <w:tabs>
          <w:tab w:val="left" w:pos="2268"/>
        </w:tabs>
        <w:spacing w:line="360" w:lineRule="auto"/>
        <w:jc w:val="both"/>
        <w:rPr>
          <w:rFonts w:ascii="Arial Narrow" w:hAnsi="Arial Narrow" w:cs="ArialMT"/>
          <w:color w:val="000000"/>
        </w:rPr>
      </w:pPr>
      <w:r w:rsidRPr="005D4ACB">
        <w:rPr>
          <w:rFonts w:ascii="Arial Narrow" w:hAnsi="Arial Narrow" w:cs="ArialMT"/>
          <w:color w:val="000000"/>
        </w:rPr>
        <w:t>IČ: 26796350</w:t>
      </w:r>
    </w:p>
    <w:p w14:paraId="247BEF4F" w14:textId="292C9280" w:rsidR="00315439" w:rsidRPr="005D4ACB" w:rsidRDefault="00315439" w:rsidP="00315439">
      <w:pPr>
        <w:tabs>
          <w:tab w:val="left" w:pos="2268"/>
        </w:tabs>
        <w:spacing w:line="360" w:lineRule="auto"/>
        <w:jc w:val="both"/>
        <w:rPr>
          <w:rFonts w:ascii="Arial Narrow" w:hAnsi="Arial Narrow" w:cs="ArialMT"/>
          <w:color w:val="000000"/>
        </w:rPr>
      </w:pPr>
      <w:r w:rsidRPr="005D4ACB">
        <w:rPr>
          <w:rFonts w:ascii="Arial Narrow" w:hAnsi="Arial Narrow" w:cs="ArialMT"/>
          <w:color w:val="000000"/>
        </w:rPr>
        <w:t>osoba oprávněná jednat: Richard Klimčák</w:t>
      </w:r>
    </w:p>
    <w:p w14:paraId="419882A4" w14:textId="2DFCF9D7" w:rsidR="00315439" w:rsidRPr="005D4ACB" w:rsidRDefault="00315439" w:rsidP="00315439">
      <w:pPr>
        <w:tabs>
          <w:tab w:val="left" w:pos="2268"/>
        </w:tabs>
        <w:spacing w:line="360" w:lineRule="auto"/>
        <w:jc w:val="both"/>
        <w:rPr>
          <w:rFonts w:ascii="Arial Narrow" w:hAnsi="Arial Narrow" w:cs="ArialMT"/>
          <w:color w:val="000000"/>
        </w:rPr>
      </w:pPr>
      <w:r w:rsidRPr="005D4ACB">
        <w:rPr>
          <w:rFonts w:ascii="Arial Narrow" w:hAnsi="Arial Narrow" w:cs="ArialMT"/>
          <w:color w:val="000000"/>
        </w:rPr>
        <w:t>kontaktní os. organizátora: Richard Klimčák</w:t>
      </w:r>
    </w:p>
    <w:p w14:paraId="12D8985C" w14:textId="70471EA4" w:rsidR="00315439" w:rsidRPr="005D4ACB" w:rsidRDefault="00315439" w:rsidP="00315439">
      <w:pPr>
        <w:tabs>
          <w:tab w:val="left" w:pos="2268"/>
        </w:tabs>
        <w:spacing w:line="360" w:lineRule="auto"/>
        <w:jc w:val="both"/>
        <w:rPr>
          <w:rFonts w:ascii="Arial Narrow" w:hAnsi="Arial Narrow" w:cs="ArialMT"/>
          <w:color w:val="000000"/>
        </w:rPr>
      </w:pPr>
      <w:r>
        <w:rPr>
          <w:rFonts w:ascii="Arial Narrow" w:hAnsi="Arial Narrow" w:cs="ArialMT"/>
          <w:color w:val="000000"/>
        </w:rPr>
        <w:t>tel.: 777 589 792</w:t>
      </w:r>
    </w:p>
    <w:p w14:paraId="1A59BF8A" w14:textId="5231FAFF" w:rsidR="00315439" w:rsidRPr="005D4ACB" w:rsidRDefault="00315439" w:rsidP="00315439">
      <w:pPr>
        <w:spacing w:line="360" w:lineRule="auto"/>
        <w:jc w:val="both"/>
        <w:rPr>
          <w:rFonts w:ascii="Arial Narrow" w:hAnsi="Arial Narrow"/>
        </w:rPr>
      </w:pPr>
      <w:r w:rsidRPr="005D4ACB">
        <w:rPr>
          <w:rFonts w:ascii="Arial Narrow" w:hAnsi="Arial Narrow" w:cs="ArialMT"/>
          <w:color w:val="000000"/>
        </w:rPr>
        <w:t xml:space="preserve">mail: </w:t>
      </w:r>
      <w:hyperlink r:id="rId7" w:history="1">
        <w:r w:rsidRPr="00CE2C6B">
          <w:rPr>
            <w:rStyle w:val="Hypertextovodkaz"/>
            <w:rFonts w:ascii="Arial Narrow" w:hAnsi="Arial Narrow" w:cs="ArialMT"/>
          </w:rPr>
          <w:t>klimcak@bmasistent.cz</w:t>
        </w:r>
      </w:hyperlink>
      <w:r w:rsidRPr="005D4ACB">
        <w:rPr>
          <w:rFonts w:ascii="Arial Narrow" w:hAnsi="Arial Narrow" w:cs="ArialMT"/>
          <w:color w:val="000000"/>
        </w:rPr>
        <w:t xml:space="preserve"> </w:t>
      </w:r>
    </w:p>
    <w:p w14:paraId="0015DADE" w14:textId="77777777" w:rsidR="00315439" w:rsidRPr="005D4ACB" w:rsidRDefault="00315439" w:rsidP="00315439">
      <w:pPr>
        <w:tabs>
          <w:tab w:val="left" w:pos="3686"/>
        </w:tabs>
        <w:spacing w:line="360" w:lineRule="auto"/>
        <w:ind w:left="500" w:hanging="500"/>
        <w:jc w:val="both"/>
        <w:rPr>
          <w:rFonts w:ascii="Arial Narrow" w:hAnsi="Arial Narrow"/>
        </w:rPr>
      </w:pPr>
      <w:r w:rsidRPr="005D4ACB">
        <w:rPr>
          <w:rFonts w:ascii="Arial Narrow" w:hAnsi="Arial Narrow"/>
        </w:rPr>
        <w:t>(dále jen organizátor)</w:t>
      </w:r>
    </w:p>
    <w:p w14:paraId="7F6A1A47" w14:textId="77777777" w:rsidR="00262282" w:rsidRPr="00CA0581" w:rsidRDefault="00262282" w:rsidP="00262282">
      <w:pPr>
        <w:spacing w:line="360" w:lineRule="auto"/>
        <w:jc w:val="both"/>
        <w:rPr>
          <w:rFonts w:ascii="Arial Narrow" w:hAnsi="Arial Narrow"/>
        </w:rPr>
      </w:pPr>
    </w:p>
    <w:p w14:paraId="112B96BC" w14:textId="77777777" w:rsidR="00A2410B" w:rsidRPr="00A2410B" w:rsidRDefault="00A2410B" w:rsidP="00A2410B">
      <w:pPr>
        <w:pStyle w:val="TableParagraph"/>
        <w:tabs>
          <w:tab w:val="left" w:pos="2669"/>
        </w:tabs>
        <w:spacing w:line="360" w:lineRule="auto"/>
        <w:ind w:left="0" w:right="10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2410B">
        <w:rPr>
          <w:rFonts w:ascii="Arial Narrow" w:hAnsi="Arial Narrow"/>
          <w:b/>
          <w:sz w:val="24"/>
          <w:szCs w:val="24"/>
          <w:u w:val="single"/>
        </w:rPr>
        <w:t>Název zakázky:</w:t>
      </w:r>
    </w:p>
    <w:p w14:paraId="01A018F6" w14:textId="77777777" w:rsidR="00C47F5A" w:rsidRPr="001B352E" w:rsidRDefault="00C47F5A" w:rsidP="00A2410B">
      <w:pPr>
        <w:spacing w:line="360" w:lineRule="auto"/>
        <w:jc w:val="both"/>
        <w:rPr>
          <w:rFonts w:ascii="Arial Narrow" w:eastAsiaTheme="minorHAnsi" w:hAnsi="Arial Narrow" w:cs="Arial,Bold"/>
          <w:bCs/>
          <w:u w:val="single"/>
        </w:rPr>
      </w:pPr>
      <w:r w:rsidRPr="001B352E">
        <w:rPr>
          <w:rFonts w:ascii="Arial Narrow" w:eastAsiaTheme="minorHAnsi" w:hAnsi="Arial Narrow" w:cs="Arial,Bold"/>
          <w:bCs/>
          <w:u w:val="single"/>
        </w:rPr>
        <w:t>Infrastruktura pro elektrobusy MHD Mariánské Lázně</w:t>
      </w:r>
    </w:p>
    <w:p w14:paraId="03068F7C" w14:textId="13A37A86" w:rsidR="00646CC8" w:rsidRDefault="000E58FF" w:rsidP="00A2410B">
      <w:pPr>
        <w:spacing w:line="360" w:lineRule="auto"/>
        <w:jc w:val="both"/>
        <w:rPr>
          <w:rFonts w:ascii="Arial Narrow" w:hAnsi="Arial Narrow"/>
        </w:rPr>
      </w:pPr>
      <w:r w:rsidRPr="000E58FF">
        <w:rPr>
          <w:rFonts w:ascii="Arial Narrow" w:eastAsiaTheme="minorHAnsi" w:hAnsi="Arial Narrow" w:cs="Arial,Bold"/>
          <w:bCs/>
        </w:rPr>
        <w:tab/>
      </w:r>
      <w:r w:rsidRPr="000E58FF">
        <w:rPr>
          <w:rFonts w:ascii="Arial Narrow" w:eastAsiaTheme="minorHAnsi" w:hAnsi="Arial Narrow" w:cs="Arial,Bold"/>
          <w:bCs/>
        </w:rPr>
        <w:tab/>
      </w:r>
      <w:r w:rsidRPr="000E58FF">
        <w:rPr>
          <w:rFonts w:ascii="Arial Narrow" w:eastAsiaTheme="minorHAnsi" w:hAnsi="Arial Narrow" w:cs="Arial,Bold"/>
          <w:bCs/>
        </w:rPr>
        <w:tab/>
      </w:r>
      <w:r w:rsidRPr="000E58FF">
        <w:rPr>
          <w:rFonts w:ascii="Arial Narrow" w:eastAsiaTheme="minorHAnsi" w:hAnsi="Arial Narrow" w:cs="Arial,Bold"/>
          <w:bCs/>
        </w:rPr>
        <w:tab/>
      </w:r>
      <w:r w:rsidRPr="000E58FF">
        <w:rPr>
          <w:rFonts w:ascii="Arial Narrow" w:eastAsiaTheme="minorHAnsi" w:hAnsi="Arial Narrow" w:cs="Arial,Bold"/>
          <w:bCs/>
        </w:rPr>
        <w:tab/>
      </w:r>
    </w:p>
    <w:p w14:paraId="16DA389C" w14:textId="77777777" w:rsidR="00A2410B" w:rsidRPr="00A2410B" w:rsidRDefault="00A2410B" w:rsidP="00A2410B">
      <w:pPr>
        <w:pStyle w:val="TableParagraph"/>
        <w:tabs>
          <w:tab w:val="left" w:pos="2669"/>
        </w:tabs>
        <w:spacing w:line="360" w:lineRule="auto"/>
        <w:ind w:left="0" w:right="10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A2410B">
        <w:rPr>
          <w:rFonts w:ascii="Arial Narrow" w:hAnsi="Arial Narrow"/>
          <w:b/>
          <w:sz w:val="24"/>
          <w:szCs w:val="24"/>
          <w:u w:val="single"/>
        </w:rPr>
        <w:t>Předmět zakázky:</w:t>
      </w:r>
    </w:p>
    <w:p w14:paraId="3529F79F" w14:textId="4029FB6F" w:rsidR="00950EAA" w:rsidRDefault="00950EAA" w:rsidP="00EC463E">
      <w:pPr>
        <w:spacing w:line="360" w:lineRule="auto"/>
        <w:jc w:val="both"/>
        <w:rPr>
          <w:rFonts w:ascii="Arial Narrow" w:hAnsi="Arial Narrow"/>
        </w:rPr>
      </w:pPr>
      <w:r w:rsidRPr="00950EAA">
        <w:rPr>
          <w:rFonts w:ascii="Arial Narrow" w:hAnsi="Arial Narrow"/>
        </w:rPr>
        <w:t xml:space="preserve">Předmětem </w:t>
      </w:r>
      <w:r w:rsidR="00005452">
        <w:rPr>
          <w:rFonts w:ascii="Arial Narrow" w:hAnsi="Arial Narrow"/>
        </w:rPr>
        <w:t>zakázky na stavební práce</w:t>
      </w:r>
      <w:r w:rsidRPr="00950EAA">
        <w:rPr>
          <w:rFonts w:ascii="Arial Narrow" w:hAnsi="Arial Narrow"/>
        </w:rPr>
        <w:t xml:space="preserve"> je </w:t>
      </w:r>
      <w:r w:rsidR="00C47F5A" w:rsidRPr="00C47F5A">
        <w:rPr>
          <w:rFonts w:ascii="Arial Narrow" w:hAnsi="Arial Narrow"/>
        </w:rPr>
        <w:t>výstavba nabíjecí infrastruktury pro elektrobusy včetně zpracování projekt</w:t>
      </w:r>
      <w:r w:rsidR="00C47F5A">
        <w:rPr>
          <w:rFonts w:ascii="Arial Narrow" w:hAnsi="Arial Narrow"/>
        </w:rPr>
        <w:t>ové dokumentace</w:t>
      </w:r>
      <w:r w:rsidR="00C47F5A" w:rsidRPr="00C47F5A">
        <w:rPr>
          <w:rFonts w:ascii="Arial Narrow" w:hAnsi="Arial Narrow"/>
        </w:rPr>
        <w:t>, zajištění stavebního povolení, realizace stavebních prací, kolaudačního rozhodnutí a příslušných povolení k provozování zařízení.</w:t>
      </w:r>
    </w:p>
    <w:p w14:paraId="3CB28FEB" w14:textId="48EAA208" w:rsidR="00EC463E" w:rsidRDefault="00EC463E" w:rsidP="00EC463E">
      <w:pPr>
        <w:spacing w:line="360" w:lineRule="auto"/>
        <w:jc w:val="both"/>
        <w:rPr>
          <w:rFonts w:ascii="Arial Narrow" w:hAnsi="Arial Narrow"/>
        </w:rPr>
      </w:pPr>
    </w:p>
    <w:p w14:paraId="400DB31B" w14:textId="5A902853" w:rsidR="00C47F5A" w:rsidRDefault="00C47F5A" w:rsidP="00C47F5A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Veřejná zakázka je organizována metodou </w:t>
      </w:r>
      <w:r w:rsidRPr="00C47F5A">
        <w:rPr>
          <w:rFonts w:ascii="Arial Narrow" w:hAnsi="Arial Narrow"/>
        </w:rPr>
        <w:t>Design &amp; Build</w:t>
      </w:r>
      <w:r>
        <w:rPr>
          <w:rFonts w:ascii="Arial Narrow" w:hAnsi="Arial Narrow"/>
        </w:rPr>
        <w:t xml:space="preserve"> (tzn. jako </w:t>
      </w:r>
      <w:r w:rsidRPr="00C47F5A">
        <w:rPr>
          <w:rFonts w:ascii="Arial Narrow" w:hAnsi="Arial Narrow"/>
        </w:rPr>
        <w:t>zakázk</w:t>
      </w:r>
      <w:r>
        <w:rPr>
          <w:rFonts w:ascii="Arial Narrow" w:hAnsi="Arial Narrow"/>
        </w:rPr>
        <w:t>a</w:t>
      </w:r>
      <w:r w:rsidRPr="00C47F5A">
        <w:rPr>
          <w:rFonts w:ascii="Arial Narrow" w:hAnsi="Arial Narrow"/>
        </w:rPr>
        <w:t xml:space="preserve"> na funkci a výkon podle </w:t>
      </w:r>
      <w:r w:rsidR="006D3A2C">
        <w:rPr>
          <w:rFonts w:ascii="Arial Narrow" w:hAnsi="Arial Narrow"/>
        </w:rPr>
        <w:br/>
      </w:r>
      <w:r w:rsidRPr="00C47F5A">
        <w:rPr>
          <w:rFonts w:ascii="Arial Narrow" w:hAnsi="Arial Narrow"/>
        </w:rPr>
        <w:t>§ 89 odst. 1 písm. A) ZZVZ</w:t>
      </w:r>
      <w:r>
        <w:rPr>
          <w:rFonts w:ascii="Arial Narrow" w:hAnsi="Arial Narrow"/>
        </w:rPr>
        <w:t xml:space="preserve">).  Závazné požadavky na </w:t>
      </w:r>
      <w:r w:rsidRPr="00C47F5A">
        <w:rPr>
          <w:rFonts w:ascii="Arial Narrow" w:hAnsi="Arial Narrow"/>
        </w:rPr>
        <w:t xml:space="preserve">výkon nebo funkci ve smyslu </w:t>
      </w:r>
      <w:proofErr w:type="spellStart"/>
      <w:r w:rsidRPr="00C47F5A">
        <w:rPr>
          <w:rFonts w:ascii="Arial Narrow" w:hAnsi="Arial Narrow"/>
        </w:rPr>
        <w:t>ust</w:t>
      </w:r>
      <w:proofErr w:type="spellEnd"/>
      <w:r w:rsidRPr="00C47F5A">
        <w:rPr>
          <w:rFonts w:ascii="Arial Narrow" w:hAnsi="Arial Narrow"/>
        </w:rPr>
        <w:t xml:space="preserve">. § 92 odst. 2 </w:t>
      </w:r>
      <w:r>
        <w:rPr>
          <w:rFonts w:ascii="Arial Narrow" w:hAnsi="Arial Narrow"/>
        </w:rPr>
        <w:t>ZZVZ jsou uvedeny v příloze č. 4 této Výzvy.</w:t>
      </w:r>
    </w:p>
    <w:p w14:paraId="3F0E9B42" w14:textId="77777777" w:rsidR="00BB5C71" w:rsidRDefault="00BB5C71" w:rsidP="00F7379F">
      <w:pPr>
        <w:spacing w:line="360" w:lineRule="auto"/>
        <w:jc w:val="both"/>
        <w:rPr>
          <w:rFonts w:ascii="Arial Narrow" w:hAnsi="Arial Narrow"/>
        </w:rPr>
      </w:pPr>
    </w:p>
    <w:p w14:paraId="107FC34A" w14:textId="7D485557" w:rsidR="007C31DB" w:rsidRDefault="007C31DB" w:rsidP="00F7379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Zakázka není rozdělena na části</w:t>
      </w:r>
      <w:r w:rsidR="00B96B0E">
        <w:rPr>
          <w:rFonts w:ascii="Arial Narrow" w:hAnsi="Arial Narrow"/>
        </w:rPr>
        <w:t xml:space="preserve"> a není umožněno dílčí plnění</w:t>
      </w:r>
      <w:r>
        <w:rPr>
          <w:rFonts w:ascii="Arial Narrow" w:hAnsi="Arial Narrow"/>
        </w:rPr>
        <w:t>.</w:t>
      </w:r>
    </w:p>
    <w:p w14:paraId="2E32F8FB" w14:textId="77777777" w:rsidR="00BB5C71" w:rsidRDefault="00BB5C71" w:rsidP="00F7379F">
      <w:pPr>
        <w:spacing w:line="360" w:lineRule="auto"/>
        <w:jc w:val="both"/>
        <w:rPr>
          <w:rFonts w:ascii="Arial Narrow" w:hAnsi="Arial Narrow"/>
        </w:rPr>
      </w:pPr>
    </w:p>
    <w:p w14:paraId="67B6DB88" w14:textId="24253509" w:rsidR="00BB5C71" w:rsidRDefault="00BB5C71" w:rsidP="00F7379F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Zakázka bude</w:t>
      </w:r>
      <w:r w:rsidRPr="00BB5C71">
        <w:rPr>
          <w:rFonts w:ascii="Arial Narrow" w:hAnsi="Arial Narrow"/>
        </w:rPr>
        <w:t xml:space="preserve"> realizován</w:t>
      </w:r>
      <w:r>
        <w:rPr>
          <w:rFonts w:ascii="Arial Narrow" w:hAnsi="Arial Narrow"/>
        </w:rPr>
        <w:t>a</w:t>
      </w:r>
      <w:r w:rsidRPr="00BB5C71">
        <w:rPr>
          <w:rFonts w:ascii="Arial Narrow" w:hAnsi="Arial Narrow"/>
        </w:rPr>
        <w:t xml:space="preserve"> v rámci projektu </w:t>
      </w:r>
      <w:bookmarkStart w:id="0" w:name="_Hlk168998505"/>
      <w:r>
        <w:rPr>
          <w:rFonts w:ascii="Arial Narrow" w:hAnsi="Arial Narrow"/>
        </w:rPr>
        <w:t>„</w:t>
      </w:r>
      <w:r w:rsidR="00C47F5A" w:rsidRPr="00C47F5A">
        <w:rPr>
          <w:rFonts w:ascii="Arial Narrow" w:hAnsi="Arial Narrow"/>
        </w:rPr>
        <w:t>Infrastruktura pro elektrobusy MHD Mariánské Lázně</w:t>
      </w:r>
      <w:r>
        <w:rPr>
          <w:rFonts w:ascii="Arial Narrow" w:hAnsi="Arial Narrow"/>
        </w:rPr>
        <w:t xml:space="preserve">“, </w:t>
      </w:r>
      <w:bookmarkEnd w:id="0"/>
      <w:r w:rsidRPr="00BB5C71">
        <w:rPr>
          <w:rFonts w:ascii="Arial Narrow" w:hAnsi="Arial Narrow"/>
        </w:rPr>
        <w:t xml:space="preserve">který </w:t>
      </w:r>
      <w:r w:rsidR="00C47F5A">
        <w:rPr>
          <w:rFonts w:ascii="Arial Narrow" w:hAnsi="Arial Narrow"/>
        </w:rPr>
        <w:t xml:space="preserve">bude předložen k financování </w:t>
      </w:r>
      <w:r w:rsidRPr="00BB5C71">
        <w:rPr>
          <w:rFonts w:ascii="Arial Narrow" w:hAnsi="Arial Narrow"/>
        </w:rPr>
        <w:t>z dotačního programu</w:t>
      </w:r>
      <w:r w:rsidR="00B96B0E">
        <w:rPr>
          <w:rFonts w:ascii="Arial Narrow" w:hAnsi="Arial Narrow"/>
        </w:rPr>
        <w:t xml:space="preserve"> </w:t>
      </w:r>
      <w:r w:rsidRPr="00BB5C71">
        <w:rPr>
          <w:rFonts w:ascii="Arial Narrow" w:hAnsi="Arial Narrow"/>
        </w:rPr>
        <w:t>IROP 2021-27</w:t>
      </w:r>
      <w:r w:rsidR="00C47F5A">
        <w:rPr>
          <w:rFonts w:ascii="Arial Narrow" w:hAnsi="Arial Narrow"/>
        </w:rPr>
        <w:t xml:space="preserve">, výzva č. 106 </w:t>
      </w:r>
      <w:r w:rsidR="00C47F5A" w:rsidRPr="00C47F5A">
        <w:rPr>
          <w:rFonts w:ascii="Arial Narrow" w:hAnsi="Arial Narrow"/>
        </w:rPr>
        <w:t xml:space="preserve">PLNICÍ A DOBÍJECÍ STANICE PRO VEŘEJNOU </w:t>
      </w:r>
      <w:proofErr w:type="gramStart"/>
      <w:r w:rsidR="00C47F5A" w:rsidRPr="00C47F5A">
        <w:rPr>
          <w:rFonts w:ascii="Arial Narrow" w:hAnsi="Arial Narrow"/>
        </w:rPr>
        <w:t>DOPRAVU - SC</w:t>
      </w:r>
      <w:proofErr w:type="gramEnd"/>
      <w:r w:rsidR="00C47F5A" w:rsidRPr="00C47F5A">
        <w:rPr>
          <w:rFonts w:ascii="Arial Narrow" w:hAnsi="Arial Narrow"/>
        </w:rPr>
        <w:t xml:space="preserve"> 6.1 (MRR)</w:t>
      </w:r>
      <w:r w:rsidRPr="00BB5C71">
        <w:rPr>
          <w:rFonts w:ascii="Arial Narrow" w:hAnsi="Arial Narrow"/>
        </w:rPr>
        <w:t>.</w:t>
      </w:r>
      <w:r w:rsidR="00674350">
        <w:rPr>
          <w:rFonts w:ascii="Arial Narrow" w:hAnsi="Arial Narrow"/>
        </w:rPr>
        <w:t xml:space="preserve"> </w:t>
      </w:r>
    </w:p>
    <w:p w14:paraId="7A4F5DB4" w14:textId="77777777" w:rsidR="00F7379F" w:rsidRDefault="00F7379F" w:rsidP="00F7379F">
      <w:pPr>
        <w:spacing w:line="360" w:lineRule="auto"/>
        <w:jc w:val="both"/>
        <w:rPr>
          <w:rFonts w:ascii="Arial Narrow" w:hAnsi="Arial Narrow"/>
        </w:rPr>
      </w:pPr>
    </w:p>
    <w:p w14:paraId="4566290E" w14:textId="0B98CED1" w:rsidR="00262282" w:rsidRDefault="00262282" w:rsidP="00262282">
      <w:pPr>
        <w:pStyle w:val="TableParagraph"/>
        <w:spacing w:line="360" w:lineRule="auto"/>
        <w:ind w:left="0" w:right="96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t>Prohlídka místa plnění</w:t>
      </w:r>
    </w:p>
    <w:p w14:paraId="7B41C62A" w14:textId="3915F9E0" w:rsidR="00262282" w:rsidRPr="00CA0581" w:rsidRDefault="00C47F5A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62282" w:rsidRPr="00CA0581">
        <w:rPr>
          <w:rFonts w:ascii="Arial Narrow" w:hAnsi="Arial Narrow"/>
          <w:sz w:val="24"/>
          <w:szCs w:val="24"/>
        </w:rPr>
        <w:t>rohlídk</w:t>
      </w:r>
      <w:r>
        <w:rPr>
          <w:rFonts w:ascii="Arial Narrow" w:hAnsi="Arial Narrow"/>
          <w:sz w:val="24"/>
          <w:szCs w:val="24"/>
        </w:rPr>
        <w:t>a</w:t>
      </w:r>
      <w:r w:rsidR="00262282" w:rsidRPr="00CA0581">
        <w:rPr>
          <w:rFonts w:ascii="Arial Narrow" w:hAnsi="Arial Narrow"/>
          <w:sz w:val="24"/>
          <w:szCs w:val="24"/>
        </w:rPr>
        <w:t xml:space="preserve"> místa plnění</w:t>
      </w:r>
      <w:r>
        <w:rPr>
          <w:rFonts w:ascii="Arial Narrow" w:hAnsi="Arial Narrow"/>
          <w:sz w:val="24"/>
          <w:szCs w:val="24"/>
        </w:rPr>
        <w:t xml:space="preserve"> se uskuteční dne </w:t>
      </w:r>
      <w:r w:rsidR="006040F8">
        <w:rPr>
          <w:rFonts w:ascii="Arial Narrow" w:hAnsi="Arial Narrow"/>
          <w:sz w:val="24"/>
          <w:szCs w:val="24"/>
        </w:rPr>
        <w:t>3. února 2025</w:t>
      </w:r>
      <w:r>
        <w:rPr>
          <w:rFonts w:ascii="Arial Narrow" w:hAnsi="Arial Narrow"/>
          <w:sz w:val="24"/>
          <w:szCs w:val="24"/>
        </w:rPr>
        <w:t xml:space="preserve"> v</w:t>
      </w:r>
      <w:r w:rsidR="006040F8">
        <w:rPr>
          <w:rFonts w:ascii="Arial Narrow" w:hAnsi="Arial Narrow"/>
          <w:sz w:val="24"/>
          <w:szCs w:val="24"/>
        </w:rPr>
        <w:t> 10:00</w:t>
      </w:r>
      <w:r>
        <w:rPr>
          <w:rFonts w:ascii="Arial Narrow" w:hAnsi="Arial Narrow"/>
          <w:sz w:val="24"/>
          <w:szCs w:val="24"/>
        </w:rPr>
        <w:t xml:space="preserve">. hod. Sraz účastníků bude na adrese </w:t>
      </w:r>
      <w:r w:rsidR="006040F8">
        <w:rPr>
          <w:rFonts w:ascii="Arial Narrow" w:hAnsi="Arial Narrow"/>
          <w:sz w:val="24"/>
          <w:szCs w:val="24"/>
        </w:rPr>
        <w:t xml:space="preserve">sídla </w:t>
      </w:r>
      <w:r w:rsidR="006040F8" w:rsidRPr="006040F8">
        <w:rPr>
          <w:rFonts w:ascii="Arial Narrow" w:hAnsi="Arial Narrow"/>
          <w:sz w:val="24"/>
          <w:szCs w:val="24"/>
        </w:rPr>
        <w:t>zadavatele (</w:t>
      </w:r>
      <w:r w:rsidR="006040F8" w:rsidRPr="006040F8">
        <w:rPr>
          <w:rFonts w:ascii="Arial Narrow" w:hAnsi="Arial Narrow" w:cs="Segoe UI"/>
          <w:bCs/>
        </w:rPr>
        <w:t xml:space="preserve">Tepelská 871 / </w:t>
      </w:r>
      <w:proofErr w:type="gramStart"/>
      <w:r w:rsidR="006040F8" w:rsidRPr="006040F8">
        <w:rPr>
          <w:rFonts w:ascii="Arial Narrow" w:hAnsi="Arial Narrow" w:cs="Segoe UI"/>
          <w:bCs/>
        </w:rPr>
        <w:t>5b</w:t>
      </w:r>
      <w:proofErr w:type="gramEnd"/>
      <w:r w:rsidR="006040F8" w:rsidRPr="006040F8">
        <w:rPr>
          <w:rFonts w:ascii="Arial Narrow" w:hAnsi="Arial Narrow" w:cs="Segoe UI"/>
          <w:bCs/>
        </w:rPr>
        <w:t>, Úšovice, 353 01 Mariánské Lázně</w:t>
      </w:r>
      <w:r w:rsidR="006040F8" w:rsidRPr="006040F8">
        <w:rPr>
          <w:rFonts w:ascii="Arial Narrow" w:hAnsi="Arial Narrow"/>
          <w:sz w:val="24"/>
          <w:szCs w:val="24"/>
        </w:rPr>
        <w:t>).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255C3DCF" w14:textId="3F7A4E91" w:rsidR="00262282" w:rsidRDefault="00C47F5A" w:rsidP="00262282">
      <w:pPr>
        <w:pStyle w:val="TableParagraph"/>
        <w:spacing w:line="360" w:lineRule="auto"/>
        <w:ind w:left="0" w:right="96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t xml:space="preserve">V průběhu prohlídky </w:t>
      </w:r>
      <w:r w:rsidRPr="00B232A9">
        <w:rPr>
          <w:rFonts w:ascii="Arial Narrow" w:hAnsi="Arial Narrow" w:cs="Tahoma"/>
          <w:sz w:val="24"/>
          <w:szCs w:val="24"/>
        </w:rPr>
        <w:t>místa plnění nebude odpovídáno na dotazy</w:t>
      </w:r>
      <w:r>
        <w:rPr>
          <w:rFonts w:ascii="Arial Narrow" w:hAnsi="Arial Narrow" w:cs="Tahoma"/>
          <w:sz w:val="24"/>
          <w:szCs w:val="24"/>
        </w:rPr>
        <w:t xml:space="preserve"> týkající se</w:t>
      </w:r>
      <w:r w:rsidRPr="00B232A9">
        <w:rPr>
          <w:rFonts w:ascii="Arial Narrow" w:hAnsi="Arial Narrow" w:cs="Tahoma"/>
          <w:sz w:val="24"/>
          <w:szCs w:val="24"/>
        </w:rPr>
        <w:t xml:space="preserve"> vysvětlení zadávacích podmínek. Žádosti o vysvětlení zadávací dokumentace </w:t>
      </w:r>
      <w:r>
        <w:rPr>
          <w:rFonts w:ascii="Arial Narrow" w:hAnsi="Arial Narrow" w:cs="Tahoma"/>
          <w:sz w:val="24"/>
          <w:szCs w:val="24"/>
        </w:rPr>
        <w:t xml:space="preserve">či zadávacích podmínek </w:t>
      </w:r>
      <w:r w:rsidRPr="00B232A9">
        <w:rPr>
          <w:rFonts w:ascii="Arial Narrow" w:hAnsi="Arial Narrow" w:cs="Tahoma"/>
          <w:sz w:val="24"/>
          <w:szCs w:val="24"/>
        </w:rPr>
        <w:t xml:space="preserve">mohou dodavatelé </w:t>
      </w:r>
      <w:r>
        <w:rPr>
          <w:rFonts w:ascii="Arial Narrow" w:hAnsi="Arial Narrow" w:cs="Tahoma"/>
          <w:sz w:val="24"/>
          <w:szCs w:val="24"/>
        </w:rPr>
        <w:t xml:space="preserve">výhradně </w:t>
      </w:r>
      <w:r w:rsidRPr="00B232A9">
        <w:rPr>
          <w:rFonts w:ascii="Arial Narrow" w:hAnsi="Arial Narrow" w:cs="Tahoma"/>
          <w:sz w:val="24"/>
          <w:szCs w:val="24"/>
        </w:rPr>
        <w:t xml:space="preserve">v písemné formě zasílat </w:t>
      </w:r>
      <w:r>
        <w:rPr>
          <w:rFonts w:ascii="Arial Narrow" w:hAnsi="Arial Narrow" w:cs="Tahoma"/>
          <w:sz w:val="24"/>
          <w:szCs w:val="24"/>
        </w:rPr>
        <w:t>v souladu s příslušným bodem této Výzvy.</w:t>
      </w:r>
    </w:p>
    <w:p w14:paraId="08A5877E" w14:textId="77777777" w:rsidR="00C47F5A" w:rsidRDefault="00C47F5A" w:rsidP="00262282">
      <w:pPr>
        <w:pStyle w:val="TableParagraph"/>
        <w:spacing w:line="360" w:lineRule="auto"/>
        <w:ind w:left="0" w:right="96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5EBBEE1D" w14:textId="77777777" w:rsidR="00262282" w:rsidRPr="00CA0581" w:rsidRDefault="00262282" w:rsidP="00262282">
      <w:pPr>
        <w:pStyle w:val="TableParagraph"/>
        <w:spacing w:line="360" w:lineRule="auto"/>
        <w:ind w:left="0" w:right="96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t xml:space="preserve">Lhůta pro podání nabídky: </w:t>
      </w:r>
    </w:p>
    <w:p w14:paraId="6AAAA60D" w14:textId="26B71597" w:rsidR="00262282" w:rsidRPr="00CA0581" w:rsidRDefault="00262282" w:rsidP="00262282">
      <w:pPr>
        <w:spacing w:line="360" w:lineRule="auto"/>
        <w:jc w:val="both"/>
        <w:rPr>
          <w:rFonts w:ascii="Arial Narrow" w:hAnsi="Arial Narrow"/>
          <w:color w:val="000000"/>
        </w:rPr>
      </w:pPr>
      <w:r w:rsidRPr="00CA0581">
        <w:rPr>
          <w:rFonts w:ascii="Arial Narrow" w:hAnsi="Arial Narrow"/>
          <w:bCs/>
          <w:color w:val="000000"/>
        </w:rPr>
        <w:t xml:space="preserve">Lhůta pro podání nabídek končí </w:t>
      </w:r>
      <w:r w:rsidRPr="006040F8">
        <w:rPr>
          <w:rFonts w:ascii="Arial Narrow" w:hAnsi="Arial Narrow"/>
          <w:bCs/>
        </w:rPr>
        <w:t xml:space="preserve">dne </w:t>
      </w:r>
      <w:r w:rsidR="00C47F5A" w:rsidRPr="006040F8">
        <w:rPr>
          <w:rFonts w:ascii="Arial Narrow" w:hAnsi="Arial Narrow"/>
          <w:b/>
        </w:rPr>
        <w:t>28</w:t>
      </w:r>
      <w:r w:rsidR="005B597E" w:rsidRPr="006040F8">
        <w:rPr>
          <w:rFonts w:ascii="Arial Narrow" w:hAnsi="Arial Narrow"/>
          <w:b/>
        </w:rPr>
        <w:t>.</w:t>
      </w:r>
      <w:r w:rsidR="00315439" w:rsidRPr="006040F8">
        <w:rPr>
          <w:rFonts w:ascii="Arial Narrow" w:hAnsi="Arial Narrow"/>
          <w:b/>
          <w:bCs/>
        </w:rPr>
        <w:t xml:space="preserve"> </w:t>
      </w:r>
      <w:r w:rsidR="00C47F5A" w:rsidRPr="006040F8">
        <w:rPr>
          <w:rFonts w:ascii="Arial Narrow" w:hAnsi="Arial Narrow"/>
          <w:b/>
          <w:bCs/>
        </w:rPr>
        <w:t>2</w:t>
      </w:r>
      <w:r w:rsidR="00315439" w:rsidRPr="006040F8">
        <w:rPr>
          <w:rFonts w:ascii="Arial Narrow" w:hAnsi="Arial Narrow"/>
          <w:b/>
          <w:bCs/>
        </w:rPr>
        <w:t>. 202</w:t>
      </w:r>
      <w:r w:rsidR="00C47F5A" w:rsidRPr="006040F8">
        <w:rPr>
          <w:rFonts w:ascii="Arial Narrow" w:hAnsi="Arial Narrow"/>
          <w:b/>
          <w:bCs/>
        </w:rPr>
        <w:t>5</w:t>
      </w:r>
      <w:r w:rsidRPr="006040F8">
        <w:rPr>
          <w:rFonts w:ascii="Arial Narrow" w:hAnsi="Arial Narrow"/>
          <w:b/>
          <w:bCs/>
        </w:rPr>
        <w:t xml:space="preserve"> v</w:t>
      </w:r>
      <w:r w:rsidR="0045209A" w:rsidRPr="006040F8">
        <w:rPr>
          <w:rFonts w:ascii="Arial Narrow" w:hAnsi="Arial Narrow"/>
          <w:b/>
          <w:bCs/>
        </w:rPr>
        <w:t>e</w:t>
      </w:r>
      <w:r w:rsidR="00315439" w:rsidRPr="00FB520A">
        <w:rPr>
          <w:rFonts w:ascii="Arial Narrow" w:hAnsi="Arial Narrow"/>
          <w:b/>
          <w:bCs/>
        </w:rPr>
        <w:t> 1</w:t>
      </w:r>
      <w:r w:rsidR="0045209A">
        <w:rPr>
          <w:rFonts w:ascii="Arial Narrow" w:hAnsi="Arial Narrow"/>
          <w:b/>
          <w:bCs/>
        </w:rPr>
        <w:t>2</w:t>
      </w:r>
      <w:r w:rsidR="00315439" w:rsidRPr="00FB520A">
        <w:rPr>
          <w:rFonts w:ascii="Arial Narrow" w:hAnsi="Arial Narrow"/>
          <w:b/>
          <w:bCs/>
        </w:rPr>
        <w:t xml:space="preserve">:00 </w:t>
      </w:r>
      <w:r w:rsidRPr="00FB520A">
        <w:rPr>
          <w:rFonts w:ascii="Arial Narrow" w:hAnsi="Arial Narrow"/>
          <w:b/>
          <w:bCs/>
        </w:rPr>
        <w:t>hodin</w:t>
      </w:r>
      <w:r w:rsidRPr="00FB520A">
        <w:rPr>
          <w:rFonts w:ascii="Arial Narrow" w:hAnsi="Arial Narrow"/>
          <w:bCs/>
        </w:rPr>
        <w:t>.</w:t>
      </w:r>
      <w:r w:rsidRPr="00CA0581">
        <w:rPr>
          <w:rFonts w:ascii="Arial Narrow" w:hAnsi="Arial Narrow"/>
          <w:bCs/>
        </w:rPr>
        <w:t xml:space="preserve"> Nabídky lze podávat osobně po předchozí telefonické domluvě nebo poštou. </w:t>
      </w:r>
      <w:r w:rsidRPr="00CA0581">
        <w:rPr>
          <w:rFonts w:ascii="Arial Narrow" w:hAnsi="Arial Narrow"/>
        </w:rPr>
        <w:t xml:space="preserve">Riziko </w:t>
      </w:r>
      <w:r w:rsidRPr="00CA0581">
        <w:rPr>
          <w:rFonts w:ascii="Arial Narrow" w:hAnsi="Arial Narrow"/>
          <w:color w:val="000000"/>
        </w:rPr>
        <w:t xml:space="preserve">pozdního doručení při odeslání nabídky poštou nese plně uchazeč. Nabídky podané po uplynutí lhůty pro podání nabídek nebudou otevírány ani hodnoceny. </w:t>
      </w:r>
    </w:p>
    <w:p w14:paraId="393ACDA4" w14:textId="77777777" w:rsidR="00262282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FEFCF31" w14:textId="77777777" w:rsidR="00262282" w:rsidRPr="00CA0581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t xml:space="preserve">Místo pro podání nabídky: </w:t>
      </w:r>
    </w:p>
    <w:p w14:paraId="2544E816" w14:textId="3FABACBD" w:rsidR="00CB6AC8" w:rsidRPr="00CB6AC8" w:rsidRDefault="00262282" w:rsidP="00CA0581">
      <w:pPr>
        <w:tabs>
          <w:tab w:val="left" w:pos="2268"/>
        </w:tabs>
        <w:spacing w:line="360" w:lineRule="auto"/>
        <w:jc w:val="both"/>
        <w:rPr>
          <w:rFonts w:ascii="Arial Narrow" w:hAnsi="Arial Narrow"/>
          <w:color w:val="000000"/>
        </w:rPr>
      </w:pPr>
      <w:r w:rsidRPr="00CA0581">
        <w:rPr>
          <w:rFonts w:ascii="Arial Narrow" w:hAnsi="Arial Narrow"/>
        </w:rPr>
        <w:t>Nabídky</w:t>
      </w:r>
      <w:r w:rsidR="00CA0581" w:rsidRPr="00CA0581">
        <w:rPr>
          <w:rFonts w:ascii="Arial Narrow" w:hAnsi="Arial Narrow"/>
        </w:rPr>
        <w:t xml:space="preserve"> </w:t>
      </w:r>
      <w:r w:rsidRPr="00CA0581">
        <w:rPr>
          <w:rFonts w:ascii="Arial Narrow" w:hAnsi="Arial Narrow"/>
        </w:rPr>
        <w:t xml:space="preserve">se podávají </w:t>
      </w:r>
      <w:r w:rsidRPr="005340B4">
        <w:rPr>
          <w:rFonts w:ascii="Arial Narrow" w:hAnsi="Arial Narrow"/>
          <w:u w:val="single"/>
        </w:rPr>
        <w:t>výhradně</w:t>
      </w:r>
      <w:r w:rsidRPr="00CA0581">
        <w:rPr>
          <w:rFonts w:ascii="Arial Narrow" w:hAnsi="Arial Narrow"/>
        </w:rPr>
        <w:t xml:space="preserve"> na adrese organizátora výběrového řízení:</w:t>
      </w:r>
      <w:r w:rsidR="00315439">
        <w:rPr>
          <w:rFonts w:ascii="Arial Narrow" w:hAnsi="Arial Narrow"/>
        </w:rPr>
        <w:t xml:space="preserve"> </w:t>
      </w:r>
      <w:r w:rsidR="00315439" w:rsidRPr="005D4ACB">
        <w:rPr>
          <w:rFonts w:ascii="Arial Narrow" w:hAnsi="Arial Narrow" w:cs="ArialMT"/>
          <w:b/>
          <w:color w:val="000000"/>
        </w:rPr>
        <w:t>BM asistent s.r.o., Lazecká 57/6, 779 00 Olomouc</w:t>
      </w:r>
      <w:r w:rsidR="00315439" w:rsidRPr="005D4ACB">
        <w:rPr>
          <w:rFonts w:ascii="Arial Narrow" w:hAnsi="Arial Narrow" w:cs="ArialMT"/>
          <w:color w:val="000000"/>
        </w:rPr>
        <w:t>,</w:t>
      </w:r>
      <w:r w:rsidRPr="00CA0581">
        <w:rPr>
          <w:rFonts w:ascii="Arial Narrow" w:hAnsi="Arial Narrow"/>
        </w:rPr>
        <w:t xml:space="preserve"> </w:t>
      </w:r>
      <w:r w:rsidRPr="00CA0581">
        <w:rPr>
          <w:rFonts w:ascii="Arial Narrow" w:hAnsi="Arial Narrow"/>
          <w:color w:val="000000"/>
        </w:rPr>
        <w:t>a to do konce lhůty pro podání nabídky.</w:t>
      </w:r>
    </w:p>
    <w:p w14:paraId="7DDE3BC7" w14:textId="044A876C" w:rsidR="00262282" w:rsidRDefault="00262282" w:rsidP="00262282">
      <w:pPr>
        <w:spacing w:line="360" w:lineRule="auto"/>
        <w:jc w:val="both"/>
        <w:rPr>
          <w:rFonts w:ascii="Arial Narrow" w:hAnsi="Arial Narrow"/>
          <w:b/>
          <w:u w:val="single"/>
        </w:rPr>
      </w:pPr>
    </w:p>
    <w:p w14:paraId="3CFFACD1" w14:textId="7C297D3A" w:rsidR="00262282" w:rsidRPr="00CA0581" w:rsidRDefault="00262282" w:rsidP="00262282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CA0581">
        <w:rPr>
          <w:rFonts w:ascii="Arial Narrow" w:hAnsi="Arial Narrow"/>
          <w:b/>
          <w:u w:val="single"/>
        </w:rPr>
        <w:t>Kritéria hodnocení:</w:t>
      </w:r>
    </w:p>
    <w:p w14:paraId="1745C89F" w14:textId="77777777" w:rsidR="006040F8" w:rsidRPr="007363C9" w:rsidRDefault="006040F8" w:rsidP="006040F8">
      <w:pPr>
        <w:widowControl w:val="0"/>
        <w:spacing w:line="360" w:lineRule="auto"/>
        <w:jc w:val="both"/>
        <w:rPr>
          <w:rFonts w:ascii="Arial Narrow" w:hAnsi="Arial Narrow" w:cs="Segoe UI"/>
        </w:rPr>
      </w:pPr>
      <w:r w:rsidRPr="007363C9">
        <w:rPr>
          <w:rFonts w:ascii="Arial Narrow" w:hAnsi="Arial Narrow" w:cs="Segoe UI"/>
        </w:rPr>
        <w:t>Kritériem hodnocení je ekonomická výhodnost nabídky na základě nejvýhodnějšího poměru nabídkové ceny a kvality s těmito dílčími kritérii:</w:t>
      </w:r>
    </w:p>
    <w:p w14:paraId="6B2E2F89" w14:textId="77777777" w:rsidR="006040F8" w:rsidRDefault="006040F8" w:rsidP="006040F8">
      <w:pPr>
        <w:widowControl w:val="0"/>
        <w:spacing w:line="360" w:lineRule="auto"/>
        <w:jc w:val="both"/>
        <w:rPr>
          <w:rFonts w:ascii="Arial Narrow" w:hAnsi="Arial Narrow" w:cs="Segoe UI"/>
        </w:rPr>
      </w:pPr>
    </w:p>
    <w:p w14:paraId="65E28850" w14:textId="77777777" w:rsidR="006040F8" w:rsidRPr="007363C9" w:rsidRDefault="006040F8" w:rsidP="006040F8">
      <w:pPr>
        <w:widowControl w:val="0"/>
        <w:spacing w:line="360" w:lineRule="auto"/>
        <w:jc w:val="both"/>
        <w:rPr>
          <w:rFonts w:ascii="Arial Narrow" w:hAnsi="Arial Narrow" w:cs="Segoe UI"/>
          <w:u w:val="single"/>
        </w:rPr>
      </w:pPr>
      <w:r w:rsidRPr="007363C9">
        <w:rPr>
          <w:rFonts w:ascii="Arial Narrow" w:hAnsi="Arial Narrow" w:cs="Segoe UI"/>
          <w:u w:val="single"/>
        </w:rPr>
        <w:t xml:space="preserve">Hlavním hodnotícím kritériem pro zadání zakázky je nabídková cena bez DPH vyjádřená v Kč. </w:t>
      </w:r>
    </w:p>
    <w:p w14:paraId="3E94547B" w14:textId="2629F72A" w:rsidR="006040F8" w:rsidRPr="007363C9" w:rsidRDefault="006040F8" w:rsidP="006040F8">
      <w:pPr>
        <w:widowControl w:val="0"/>
        <w:spacing w:line="360" w:lineRule="auto"/>
        <w:jc w:val="both"/>
        <w:rPr>
          <w:rFonts w:ascii="Arial Narrow" w:hAnsi="Arial Narrow" w:cs="Segoe UI"/>
        </w:rPr>
      </w:pPr>
      <w:r w:rsidRPr="007363C9">
        <w:rPr>
          <w:rFonts w:ascii="Arial Narrow" w:hAnsi="Arial Narrow" w:cs="Segoe UI"/>
        </w:rPr>
        <w:t xml:space="preserve">Váha kritéria na celkovém hodnocení: </w:t>
      </w:r>
      <w:r>
        <w:rPr>
          <w:rFonts w:ascii="Arial Narrow" w:hAnsi="Arial Narrow" w:cs="Segoe UI"/>
        </w:rPr>
        <w:t>95</w:t>
      </w:r>
      <w:r w:rsidRPr="007363C9">
        <w:rPr>
          <w:rFonts w:ascii="Arial Narrow" w:hAnsi="Arial Narrow" w:cs="Segoe UI"/>
        </w:rPr>
        <w:t>%</w:t>
      </w:r>
    </w:p>
    <w:p w14:paraId="5B79D058" w14:textId="77777777" w:rsidR="006040F8" w:rsidRPr="007363C9" w:rsidRDefault="006040F8" w:rsidP="006040F8">
      <w:pPr>
        <w:widowControl w:val="0"/>
        <w:spacing w:line="360" w:lineRule="auto"/>
        <w:jc w:val="both"/>
        <w:rPr>
          <w:rFonts w:ascii="Arial Narrow" w:hAnsi="Arial Narrow" w:cs="Segoe UI"/>
        </w:rPr>
      </w:pPr>
    </w:p>
    <w:p w14:paraId="05D919EB" w14:textId="6AD10DCE" w:rsidR="006040F8" w:rsidRPr="007363C9" w:rsidRDefault="006040F8" w:rsidP="006040F8">
      <w:pPr>
        <w:widowControl w:val="0"/>
        <w:spacing w:line="360" w:lineRule="auto"/>
        <w:jc w:val="both"/>
        <w:rPr>
          <w:rFonts w:ascii="Arial Narrow" w:hAnsi="Arial Narrow" w:cs="Segoe UI"/>
          <w:u w:val="single"/>
        </w:rPr>
      </w:pPr>
      <w:r w:rsidRPr="007363C9">
        <w:rPr>
          <w:rFonts w:ascii="Arial Narrow" w:hAnsi="Arial Narrow" w:cs="Segoe UI"/>
          <w:u w:val="single"/>
        </w:rPr>
        <w:t xml:space="preserve">Kritériem kvality je délka záruční doby na </w:t>
      </w:r>
      <w:r>
        <w:rPr>
          <w:rFonts w:ascii="Arial Narrow" w:hAnsi="Arial Narrow" w:cs="Segoe UI"/>
          <w:u w:val="single"/>
        </w:rPr>
        <w:t>technologie (nabíjecí stanice a mobilní nabíječka)</w:t>
      </w:r>
      <w:r w:rsidRPr="007363C9">
        <w:rPr>
          <w:rFonts w:ascii="Arial Narrow" w:hAnsi="Arial Narrow" w:cs="Segoe UI"/>
          <w:u w:val="single"/>
        </w:rPr>
        <w:t xml:space="preserve"> v</w:t>
      </w:r>
      <w:r>
        <w:rPr>
          <w:rFonts w:ascii="Arial Narrow" w:hAnsi="Arial Narrow" w:cs="Segoe UI"/>
          <w:u w:val="single"/>
        </w:rPr>
        <w:t xml:space="preserve"> kalendářních </w:t>
      </w:r>
      <w:r w:rsidRPr="007363C9">
        <w:rPr>
          <w:rFonts w:ascii="Arial Narrow" w:hAnsi="Arial Narrow" w:cs="Segoe UI"/>
          <w:u w:val="single"/>
        </w:rPr>
        <w:t xml:space="preserve">měsících </w:t>
      </w:r>
    </w:p>
    <w:p w14:paraId="74C40949" w14:textId="7E024A7A" w:rsidR="006040F8" w:rsidRPr="007363C9" w:rsidRDefault="006040F8" w:rsidP="006040F8">
      <w:pPr>
        <w:widowControl w:val="0"/>
        <w:spacing w:line="360" w:lineRule="auto"/>
        <w:jc w:val="both"/>
        <w:rPr>
          <w:rFonts w:ascii="Arial Narrow" w:hAnsi="Arial Narrow" w:cs="Segoe UI"/>
        </w:rPr>
      </w:pPr>
      <w:r w:rsidRPr="007363C9">
        <w:rPr>
          <w:rFonts w:ascii="Arial Narrow" w:hAnsi="Arial Narrow" w:cs="Segoe UI"/>
        </w:rPr>
        <w:t xml:space="preserve">Váha kritéria na celkovém hodnocení: </w:t>
      </w:r>
      <w:r>
        <w:rPr>
          <w:rFonts w:ascii="Arial Narrow" w:hAnsi="Arial Narrow" w:cs="Segoe UI"/>
        </w:rPr>
        <w:t>5</w:t>
      </w:r>
      <w:r w:rsidRPr="007363C9">
        <w:rPr>
          <w:rFonts w:ascii="Arial Narrow" w:hAnsi="Arial Narrow" w:cs="Segoe UI"/>
        </w:rPr>
        <w:t>%</w:t>
      </w:r>
    </w:p>
    <w:p w14:paraId="7AD6536C" w14:textId="2CEFDD6F" w:rsidR="00262282" w:rsidRPr="00646CC8" w:rsidRDefault="00262282" w:rsidP="006040F8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646CC8">
        <w:rPr>
          <w:rFonts w:ascii="Arial Narrow" w:hAnsi="Arial Narrow"/>
          <w:b/>
          <w:u w:val="single"/>
        </w:rPr>
        <w:lastRenderedPageBreak/>
        <w:t>Metoda hodnocení nabídek:</w:t>
      </w:r>
    </w:p>
    <w:p w14:paraId="510F6D4D" w14:textId="3D7CB5B7" w:rsidR="006040F8" w:rsidRPr="00F97A9E" w:rsidRDefault="006040F8" w:rsidP="006040F8">
      <w:pPr>
        <w:tabs>
          <w:tab w:val="left" w:pos="5370"/>
        </w:tabs>
        <w:jc w:val="both"/>
        <w:outlineLvl w:val="0"/>
        <w:rPr>
          <w:rFonts w:ascii="Arial Narrow" w:hAnsi="Arial Narrow"/>
          <w:u w:val="single"/>
        </w:rPr>
      </w:pPr>
      <w:r w:rsidRPr="00F97A9E">
        <w:rPr>
          <w:rFonts w:ascii="Arial Narrow" w:hAnsi="Arial Narrow"/>
          <w:u w:val="single"/>
        </w:rPr>
        <w:t>Způsob hodnocení nabídek podle hodnotících kritérií</w:t>
      </w:r>
    </w:p>
    <w:p w14:paraId="57E100A2" w14:textId="77777777" w:rsidR="006040F8" w:rsidRPr="00F97A9E" w:rsidRDefault="006040F8" w:rsidP="006040F8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F97A9E">
        <w:rPr>
          <w:rFonts w:ascii="Arial Narrow" w:hAnsi="Arial Narrow"/>
        </w:rPr>
        <w:t xml:space="preserve">dílčí kritérium výše nabídkové ceny – hodnocena bude celková výše nabídkové ceny uvedená v </w:t>
      </w:r>
      <w:r>
        <w:rPr>
          <w:rFonts w:ascii="Arial Narrow" w:hAnsi="Arial Narrow"/>
        </w:rPr>
        <w:t>nabídce</w:t>
      </w:r>
      <w:r w:rsidRPr="00F97A9E">
        <w:rPr>
          <w:rFonts w:ascii="Arial Narrow" w:hAnsi="Arial Narrow"/>
        </w:rPr>
        <w:t>. Při hodnocení nabídkové ceny je rozhodná její výše bez daně z přidané hodnoty</w:t>
      </w:r>
      <w:r>
        <w:rPr>
          <w:rFonts w:ascii="Arial Narrow" w:hAnsi="Arial Narrow"/>
        </w:rPr>
        <w:t>. Nejvýhodnější nabídkou v tomto kritériu je nabídka s nejnižší celkovou nabídkovou cenou.</w:t>
      </w:r>
      <w:r w:rsidRPr="00F97A9E">
        <w:rPr>
          <w:rFonts w:ascii="Arial Narrow" w:hAnsi="Arial Narrow"/>
        </w:rPr>
        <w:t xml:space="preserve"> </w:t>
      </w:r>
    </w:p>
    <w:p w14:paraId="6DE222A3" w14:textId="327095AD" w:rsidR="006040F8" w:rsidRPr="00FD7553" w:rsidRDefault="006040F8" w:rsidP="006040F8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FD7553">
        <w:rPr>
          <w:rFonts w:ascii="Arial Narrow" w:hAnsi="Arial Narrow"/>
        </w:rPr>
        <w:t xml:space="preserve">dílčí kritérium záruční doba </w:t>
      </w:r>
      <w:r w:rsidRPr="006040F8">
        <w:rPr>
          <w:rFonts w:ascii="Arial Narrow" w:hAnsi="Arial Narrow"/>
        </w:rPr>
        <w:t xml:space="preserve">na technologie (nabíjecí stanice a mobilní nabíječka) v kalendářních </w:t>
      </w:r>
      <w:proofErr w:type="gramStart"/>
      <w:r w:rsidRPr="006040F8">
        <w:rPr>
          <w:rFonts w:ascii="Arial Narrow" w:hAnsi="Arial Narrow"/>
        </w:rPr>
        <w:t xml:space="preserve">měsících </w:t>
      </w:r>
      <w:r w:rsidRPr="00FD7553">
        <w:rPr>
          <w:rFonts w:ascii="Arial Narrow" w:hAnsi="Arial Narrow"/>
        </w:rPr>
        <w:t>- hodnocen</w:t>
      </w:r>
      <w:proofErr w:type="gramEnd"/>
      <w:r w:rsidRPr="00FD7553">
        <w:rPr>
          <w:rFonts w:ascii="Arial Narrow" w:hAnsi="Arial Narrow"/>
        </w:rPr>
        <w:t xml:space="preserve"> bude celkový počet kalendářních měsíců trvání doby záruky. </w:t>
      </w:r>
      <w:r w:rsidRPr="00FD7553">
        <w:rPr>
          <w:rFonts w:ascii="Arial Narrow" w:hAnsi="Arial Narrow" w:cs="Arial"/>
        </w:rPr>
        <w:t>Minimální požadovaná záruční doba</w:t>
      </w:r>
      <w:r w:rsidRPr="00FD7553">
        <w:rPr>
          <w:rFonts w:ascii="Arial Narrow" w:hAnsi="Arial Narrow"/>
        </w:rPr>
        <w:t xml:space="preserve"> </w:t>
      </w:r>
      <w:r w:rsidRPr="00FD7553">
        <w:rPr>
          <w:rFonts w:ascii="Arial Narrow" w:hAnsi="Arial Narrow" w:cs="Arial"/>
        </w:rPr>
        <w:t>je 24 měsíců, maximální ho</w:t>
      </w:r>
      <w:r>
        <w:rPr>
          <w:rFonts w:ascii="Arial Narrow" w:hAnsi="Arial Narrow" w:cs="Arial"/>
        </w:rPr>
        <w:t>d</w:t>
      </w:r>
      <w:r w:rsidRPr="00FD7553">
        <w:rPr>
          <w:rFonts w:ascii="Arial Narrow" w:hAnsi="Arial Narrow" w:cs="Arial"/>
        </w:rPr>
        <w:t>nocená nabídková záruční doba</w:t>
      </w:r>
      <w:r w:rsidRPr="00FD7553">
        <w:rPr>
          <w:rFonts w:ascii="Arial Narrow" w:hAnsi="Arial Narrow"/>
        </w:rPr>
        <w:t xml:space="preserve"> </w:t>
      </w:r>
      <w:r w:rsidRPr="00FD7553">
        <w:rPr>
          <w:rFonts w:ascii="Arial Narrow" w:hAnsi="Arial Narrow" w:cs="Arial"/>
        </w:rPr>
        <w:t xml:space="preserve">je </w:t>
      </w:r>
      <w:r w:rsidR="00E336CA">
        <w:rPr>
          <w:rFonts w:ascii="Arial Narrow" w:hAnsi="Arial Narrow" w:cs="Arial"/>
        </w:rPr>
        <w:t>60</w:t>
      </w:r>
      <w:r w:rsidRPr="00FD7553">
        <w:rPr>
          <w:rFonts w:ascii="Arial Narrow" w:hAnsi="Arial Narrow" w:cs="Arial"/>
        </w:rPr>
        <w:t xml:space="preserve"> měsíců.</w:t>
      </w:r>
    </w:p>
    <w:p w14:paraId="1757B49D" w14:textId="77777777" w:rsidR="006040F8" w:rsidRPr="00F97A9E" w:rsidRDefault="006040F8" w:rsidP="006040F8">
      <w:pPr>
        <w:numPr>
          <w:ilvl w:val="0"/>
          <w:numId w:val="12"/>
        </w:numPr>
        <w:jc w:val="both"/>
        <w:rPr>
          <w:rFonts w:ascii="Arial Narrow" w:hAnsi="Arial Narrow"/>
        </w:rPr>
      </w:pPr>
      <w:r w:rsidRPr="00F97A9E">
        <w:rPr>
          <w:rFonts w:ascii="Arial Narrow" w:hAnsi="Arial Narrow"/>
        </w:rPr>
        <w:t xml:space="preserve">Pokud bude v nabídce uvedeno hodnotící kritérium dle písm. </w:t>
      </w:r>
      <w:r>
        <w:rPr>
          <w:rFonts w:ascii="Arial Narrow" w:hAnsi="Arial Narrow"/>
        </w:rPr>
        <w:t>d</w:t>
      </w:r>
      <w:r w:rsidRPr="00F97A9E">
        <w:rPr>
          <w:rFonts w:ascii="Arial Narrow" w:hAnsi="Arial Narrow"/>
        </w:rPr>
        <w:t>) v</w:t>
      </w:r>
      <w:r>
        <w:rPr>
          <w:rFonts w:ascii="Arial Narrow" w:hAnsi="Arial Narrow"/>
        </w:rPr>
        <w:t>e</w:t>
      </w:r>
      <w:r w:rsidRPr="00F97A9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vyšší</w:t>
      </w:r>
      <w:r w:rsidRPr="00F97A9E">
        <w:rPr>
          <w:rFonts w:ascii="Arial Narrow" w:hAnsi="Arial Narrow"/>
        </w:rPr>
        <w:t xml:space="preserve"> hodnotě, než je výše uveden</w:t>
      </w:r>
      <w:r>
        <w:rPr>
          <w:rFonts w:ascii="Arial Narrow" w:hAnsi="Arial Narrow"/>
        </w:rPr>
        <w:t>á</w:t>
      </w:r>
      <w:r w:rsidRPr="00F97A9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maximální</w:t>
      </w:r>
      <w:r w:rsidRPr="00F97A9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hodnocená </w:t>
      </w:r>
      <w:r w:rsidRPr="00FD7553">
        <w:rPr>
          <w:rFonts w:ascii="Arial Narrow" w:hAnsi="Arial Narrow" w:cs="Arial"/>
        </w:rPr>
        <w:t>záruční doba</w:t>
      </w:r>
      <w:r w:rsidRPr="00FD7553">
        <w:rPr>
          <w:rFonts w:ascii="Arial Narrow" w:hAnsi="Arial Narrow"/>
        </w:rPr>
        <w:t xml:space="preserve"> na výkon</w:t>
      </w:r>
      <w:r w:rsidRPr="00F97A9E">
        <w:rPr>
          <w:rFonts w:ascii="Arial Narrow" w:hAnsi="Arial Narrow"/>
        </w:rPr>
        <w:t>, uvedený způsob hodnocení se nepoužije a této nabídce v rámci příslušného kritéria bude přiřazen</w:t>
      </w:r>
      <w:r>
        <w:rPr>
          <w:rFonts w:ascii="Arial Narrow" w:hAnsi="Arial Narrow"/>
        </w:rPr>
        <w:t xml:space="preserve"> plný počet bodů</w:t>
      </w:r>
      <w:r w:rsidRPr="00F97A9E">
        <w:rPr>
          <w:rFonts w:ascii="Arial Narrow" w:hAnsi="Arial Narrow"/>
        </w:rPr>
        <w:t>.</w:t>
      </w:r>
    </w:p>
    <w:p w14:paraId="1AB8A602" w14:textId="77777777" w:rsidR="006040F8" w:rsidRPr="00F97A9E" w:rsidRDefault="006040F8" w:rsidP="006040F8">
      <w:pPr>
        <w:jc w:val="both"/>
        <w:rPr>
          <w:rFonts w:ascii="Arial Narrow" w:hAnsi="Arial Narrow"/>
        </w:rPr>
      </w:pPr>
    </w:p>
    <w:p w14:paraId="38C54C54" w14:textId="77777777" w:rsidR="006040F8" w:rsidRPr="00F97A9E" w:rsidRDefault="006040F8" w:rsidP="006040F8">
      <w:pPr>
        <w:pStyle w:val="Prosttext1"/>
        <w:jc w:val="both"/>
        <w:rPr>
          <w:rFonts w:ascii="Arial Narrow" w:eastAsia="MS Mincho" w:hAnsi="Arial Narrow" w:cs="Times New Roman"/>
          <w:i/>
          <w:iCs/>
          <w:sz w:val="24"/>
          <w:szCs w:val="24"/>
        </w:rPr>
      </w:pP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>Postup výpočtu:</w:t>
      </w:r>
    </w:p>
    <w:p w14:paraId="040E15CD" w14:textId="77777777" w:rsidR="006040F8" w:rsidRPr="00F97A9E" w:rsidRDefault="006040F8" w:rsidP="006040F8">
      <w:pPr>
        <w:pStyle w:val="Prosttext1"/>
        <w:jc w:val="both"/>
        <w:rPr>
          <w:rFonts w:ascii="Arial Narrow" w:eastAsia="MS Mincho" w:hAnsi="Arial Narrow" w:cs="Times New Roman"/>
          <w:i/>
          <w:iCs/>
          <w:sz w:val="24"/>
          <w:szCs w:val="24"/>
        </w:rPr>
      </w:pP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>Matematicky vyjádřitelné údaje budou hodnoceny v sestupném pořadí podle absolutní výše.</w:t>
      </w:r>
    </w:p>
    <w:p w14:paraId="2B670070" w14:textId="77777777" w:rsidR="006040F8" w:rsidRPr="00F97A9E" w:rsidRDefault="006040F8" w:rsidP="006040F8">
      <w:pPr>
        <w:pStyle w:val="Prosttext1"/>
        <w:jc w:val="both"/>
        <w:rPr>
          <w:rFonts w:ascii="Arial Narrow" w:eastAsia="MS Mincho" w:hAnsi="Arial Narrow" w:cs="Times New Roman"/>
          <w:i/>
          <w:iCs/>
          <w:sz w:val="24"/>
          <w:szCs w:val="24"/>
        </w:rPr>
      </w:pPr>
    </w:p>
    <w:p w14:paraId="29888D8C" w14:textId="77777777" w:rsidR="006040F8" w:rsidRPr="00F97A9E" w:rsidRDefault="006040F8" w:rsidP="006040F8">
      <w:pPr>
        <w:pStyle w:val="Prosttext1"/>
        <w:jc w:val="both"/>
        <w:rPr>
          <w:rFonts w:ascii="Arial Narrow" w:eastAsia="MS Mincho" w:hAnsi="Arial Narrow" w:cs="Times New Roman"/>
          <w:i/>
          <w:iCs/>
          <w:sz w:val="24"/>
          <w:szCs w:val="24"/>
        </w:rPr>
      </w:pP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 xml:space="preserve">Pro zadavatele nejvýhodnějšímu údaji </w:t>
      </w:r>
      <w:r>
        <w:rPr>
          <w:rFonts w:ascii="Arial Narrow" w:eastAsia="MS Mincho" w:hAnsi="Arial Narrow" w:cs="Times New Roman"/>
          <w:i/>
          <w:iCs/>
          <w:sz w:val="24"/>
          <w:szCs w:val="24"/>
        </w:rPr>
        <w:t xml:space="preserve">v každém kritériu </w:t>
      </w: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 xml:space="preserve">bude přiřazeno 100 bodů. Další hodnocené nabídky získají bodovou hodnotu (přepočtené body), která vznikne násobkem </w:t>
      </w:r>
      <w:smartTag w:uri="urn:schemas-microsoft-com:office:smarttags" w:element="metricconverter">
        <w:smartTagPr>
          <w:attr w:name="ProductID" w:val="100 a"/>
        </w:smartTagPr>
        <w:r w:rsidRPr="00F97A9E">
          <w:rPr>
            <w:rFonts w:ascii="Arial Narrow" w:eastAsia="MS Mincho" w:hAnsi="Arial Narrow" w:cs="Times New Roman"/>
            <w:i/>
            <w:iCs/>
            <w:sz w:val="24"/>
            <w:szCs w:val="24"/>
          </w:rPr>
          <w:t>100 a</w:t>
        </w:r>
      </w:smartTag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 xml:space="preserve"> poměru hodnoty nejvhodnější nabídky k hodnocené nabídce.</w:t>
      </w:r>
    </w:p>
    <w:p w14:paraId="76AB0AEC" w14:textId="77777777" w:rsidR="006040F8" w:rsidRPr="00F97A9E" w:rsidRDefault="006040F8" w:rsidP="006040F8">
      <w:pPr>
        <w:pStyle w:val="Prosttext1"/>
        <w:jc w:val="both"/>
        <w:rPr>
          <w:rFonts w:ascii="Arial Narrow" w:eastAsia="MS Mincho" w:hAnsi="Arial Narrow" w:cs="Times New Roman"/>
          <w:i/>
          <w:iCs/>
          <w:sz w:val="24"/>
          <w:szCs w:val="24"/>
        </w:rPr>
      </w:pP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 xml:space="preserve">Získané body v příslušném dílčím kritériu budou vynásobeny (dle uvedeného vzorce) stupněm významu (váhou v %). Součet takto upraveného počtu bodů za všechna dílčí kritéria určí pořadí uchazeče v celkovém hodnocení. Nejvhodnější nabídkou je nabídka, která získá </w:t>
      </w:r>
      <w:r>
        <w:rPr>
          <w:rFonts w:ascii="Arial Narrow" w:eastAsia="MS Mincho" w:hAnsi="Arial Narrow" w:cs="Times New Roman"/>
          <w:i/>
          <w:iCs/>
          <w:sz w:val="24"/>
          <w:szCs w:val="24"/>
        </w:rPr>
        <w:t xml:space="preserve">celkový </w:t>
      </w: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 xml:space="preserve">nejvyšší počet bodů. </w:t>
      </w:r>
    </w:p>
    <w:p w14:paraId="1ACF027D" w14:textId="77777777" w:rsidR="006040F8" w:rsidRPr="00F97A9E" w:rsidRDefault="006040F8" w:rsidP="006040F8">
      <w:pPr>
        <w:pStyle w:val="Prosttext1"/>
        <w:jc w:val="both"/>
        <w:rPr>
          <w:rFonts w:ascii="Arial Narrow" w:eastAsia="MS Mincho" w:hAnsi="Arial Narrow" w:cs="Times New Roman"/>
          <w:i/>
          <w:iCs/>
          <w:sz w:val="24"/>
          <w:szCs w:val="24"/>
        </w:rPr>
      </w:pPr>
    </w:p>
    <w:p w14:paraId="129F278A" w14:textId="77777777" w:rsidR="006040F8" w:rsidRPr="00F97A9E" w:rsidRDefault="006040F8" w:rsidP="006040F8">
      <w:pPr>
        <w:pStyle w:val="Prosttext1"/>
        <w:jc w:val="both"/>
        <w:rPr>
          <w:rFonts w:ascii="Arial Narrow" w:eastAsia="MS Mincho" w:hAnsi="Arial Narrow" w:cs="Times New Roman"/>
          <w:i/>
          <w:iCs/>
          <w:sz w:val="24"/>
          <w:szCs w:val="24"/>
        </w:rPr>
      </w:pP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 xml:space="preserve">Konkrétní </w:t>
      </w:r>
      <w:r>
        <w:rPr>
          <w:rFonts w:ascii="Arial Narrow" w:eastAsia="MS Mincho" w:hAnsi="Arial Narrow" w:cs="Times New Roman"/>
          <w:i/>
          <w:iCs/>
          <w:sz w:val="24"/>
          <w:szCs w:val="24"/>
        </w:rPr>
        <w:t xml:space="preserve">matematický </w:t>
      </w: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>postup</w:t>
      </w:r>
      <w:r>
        <w:rPr>
          <w:rFonts w:ascii="Arial Narrow" w:eastAsia="MS Mincho" w:hAnsi="Arial Narrow" w:cs="Times New Roman"/>
          <w:i/>
          <w:iCs/>
          <w:sz w:val="24"/>
          <w:szCs w:val="24"/>
        </w:rPr>
        <w:t xml:space="preserve"> v rámci dílčích kritérií</w:t>
      </w: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>:</w:t>
      </w:r>
    </w:p>
    <w:p w14:paraId="7EBCA076" w14:textId="77777777" w:rsidR="006040F8" w:rsidRPr="00F97A9E" w:rsidRDefault="006040F8" w:rsidP="006040F8">
      <w:pPr>
        <w:pStyle w:val="Prosttext1"/>
        <w:jc w:val="both"/>
        <w:outlineLvl w:val="0"/>
        <w:rPr>
          <w:rFonts w:ascii="Arial Narrow" w:eastAsia="MS Mincho" w:hAnsi="Arial Narrow" w:cs="Times New Roman"/>
          <w:i/>
          <w:iCs/>
          <w:sz w:val="24"/>
          <w:szCs w:val="24"/>
        </w:rPr>
      </w:pP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>1. u kritéria, kde má nejvhodnější nabídka minimální hodnotu</w:t>
      </w:r>
    </w:p>
    <w:p w14:paraId="2564CC13" w14:textId="77777777" w:rsidR="006040F8" w:rsidRDefault="006040F8" w:rsidP="006040F8">
      <w:pPr>
        <w:pStyle w:val="Prosttext1"/>
        <w:jc w:val="both"/>
        <w:rPr>
          <w:rFonts w:ascii="Arial Narrow" w:eastAsia="MS Mincho" w:hAnsi="Arial Narrow" w:cs="Times New Roman"/>
          <w:i/>
          <w:iCs/>
          <w:sz w:val="24"/>
          <w:szCs w:val="24"/>
        </w:rPr>
      </w:pP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>Počet bodů = 100 * (hodnota minimální nabídky) / (hodnota nabídky)</w:t>
      </w:r>
    </w:p>
    <w:p w14:paraId="26F5BC76" w14:textId="77777777" w:rsidR="006040F8" w:rsidRPr="00F97A9E" w:rsidRDefault="006040F8" w:rsidP="006040F8">
      <w:pPr>
        <w:pStyle w:val="Prosttext1"/>
        <w:jc w:val="both"/>
        <w:outlineLvl w:val="0"/>
        <w:rPr>
          <w:rFonts w:ascii="Arial Narrow" w:eastAsia="MS Mincho" w:hAnsi="Arial Narrow" w:cs="Times New Roman"/>
          <w:i/>
          <w:iCs/>
          <w:sz w:val="24"/>
          <w:szCs w:val="24"/>
        </w:rPr>
      </w:pPr>
      <w:r>
        <w:rPr>
          <w:rFonts w:ascii="Arial Narrow" w:eastAsia="MS Mincho" w:hAnsi="Arial Narrow" w:cs="Times New Roman"/>
          <w:i/>
          <w:iCs/>
          <w:sz w:val="24"/>
          <w:szCs w:val="24"/>
        </w:rPr>
        <w:t>2</w:t>
      </w: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>. u kritéria, kde má nejvhodnější nabídka m</w:t>
      </w:r>
      <w:r>
        <w:rPr>
          <w:rFonts w:ascii="Arial Narrow" w:eastAsia="MS Mincho" w:hAnsi="Arial Narrow" w:cs="Times New Roman"/>
          <w:i/>
          <w:iCs/>
          <w:sz w:val="24"/>
          <w:szCs w:val="24"/>
        </w:rPr>
        <w:t>aximální</w:t>
      </w: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 xml:space="preserve"> hodnotu</w:t>
      </w:r>
    </w:p>
    <w:p w14:paraId="3C4BC040" w14:textId="77777777" w:rsidR="006040F8" w:rsidRDefault="006040F8" w:rsidP="006040F8">
      <w:pPr>
        <w:pStyle w:val="Prosttext1"/>
        <w:jc w:val="both"/>
        <w:rPr>
          <w:rFonts w:ascii="Arial Narrow" w:eastAsia="MS Mincho" w:hAnsi="Arial Narrow" w:cs="Times New Roman"/>
          <w:i/>
          <w:iCs/>
          <w:sz w:val="24"/>
          <w:szCs w:val="24"/>
        </w:rPr>
      </w:pP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 xml:space="preserve">Počet bodů = 100 * (hodnota nabídky) </w:t>
      </w:r>
      <w:r>
        <w:rPr>
          <w:rFonts w:ascii="Arial Narrow" w:eastAsia="MS Mincho" w:hAnsi="Arial Narrow" w:cs="Times New Roman"/>
          <w:i/>
          <w:iCs/>
          <w:sz w:val="24"/>
          <w:szCs w:val="24"/>
        </w:rPr>
        <w:t xml:space="preserve">/ </w:t>
      </w: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>(hodnota m</w:t>
      </w:r>
      <w:r>
        <w:rPr>
          <w:rFonts w:ascii="Arial Narrow" w:eastAsia="MS Mincho" w:hAnsi="Arial Narrow" w:cs="Times New Roman"/>
          <w:i/>
          <w:iCs/>
          <w:sz w:val="24"/>
          <w:szCs w:val="24"/>
        </w:rPr>
        <w:t>aximální</w:t>
      </w:r>
      <w:r w:rsidRPr="00F97A9E">
        <w:rPr>
          <w:rFonts w:ascii="Arial Narrow" w:eastAsia="MS Mincho" w:hAnsi="Arial Narrow" w:cs="Times New Roman"/>
          <w:i/>
          <w:iCs/>
          <w:sz w:val="24"/>
          <w:szCs w:val="24"/>
        </w:rPr>
        <w:t xml:space="preserve"> nabídky)</w:t>
      </w:r>
    </w:p>
    <w:p w14:paraId="411B38BB" w14:textId="77777777" w:rsidR="006040F8" w:rsidRDefault="006040F8" w:rsidP="006040F8">
      <w:pPr>
        <w:spacing w:line="360" w:lineRule="auto"/>
        <w:jc w:val="both"/>
        <w:rPr>
          <w:rFonts w:ascii="Arial Narrow" w:hAnsi="Arial Narrow"/>
          <w:highlight w:val="red"/>
        </w:rPr>
      </w:pPr>
    </w:p>
    <w:p w14:paraId="6F57CD78" w14:textId="77777777" w:rsidR="006040F8" w:rsidRDefault="006040F8" w:rsidP="00DD3DC8">
      <w:pPr>
        <w:spacing w:line="360" w:lineRule="auto"/>
        <w:jc w:val="both"/>
        <w:rPr>
          <w:rFonts w:ascii="Arial Narrow" w:eastAsia="Arial" w:hAnsi="Arial Narrow" w:cs="Arial"/>
          <w:b/>
          <w:color w:val="00000A"/>
          <w:u w:val="single"/>
          <w:lang w:eastAsia="en-US"/>
        </w:rPr>
      </w:pPr>
    </w:p>
    <w:p w14:paraId="22B33670" w14:textId="7467CFDE" w:rsidR="00DD3DC8" w:rsidRPr="00DD3DC8" w:rsidRDefault="00DD3DC8" w:rsidP="00DD3DC8">
      <w:pPr>
        <w:spacing w:line="360" w:lineRule="auto"/>
        <w:jc w:val="both"/>
        <w:rPr>
          <w:rFonts w:ascii="Arial Narrow" w:eastAsia="Arial" w:hAnsi="Arial Narrow" w:cs="Arial"/>
          <w:b/>
          <w:color w:val="00000A"/>
          <w:u w:val="single"/>
          <w:lang w:eastAsia="en-US"/>
        </w:rPr>
      </w:pPr>
      <w:r w:rsidRPr="00DD3DC8">
        <w:rPr>
          <w:rFonts w:ascii="Arial Narrow" w:eastAsia="Arial" w:hAnsi="Arial Narrow" w:cs="Arial"/>
          <w:b/>
          <w:color w:val="00000A"/>
          <w:u w:val="single"/>
          <w:lang w:eastAsia="en-US"/>
        </w:rPr>
        <w:t>Podmínky a požadavky na zpracování nabídky:</w:t>
      </w:r>
    </w:p>
    <w:p w14:paraId="2770D1E8" w14:textId="7A80758D" w:rsidR="00262282" w:rsidRDefault="00DD3DC8" w:rsidP="00DD3DC8">
      <w:pPr>
        <w:spacing w:line="360" w:lineRule="auto"/>
        <w:jc w:val="both"/>
        <w:rPr>
          <w:rFonts w:ascii="Arial Narrow" w:eastAsia="Arial" w:hAnsi="Arial Narrow" w:cs="Arial"/>
          <w:bCs/>
          <w:color w:val="00000A"/>
          <w:lang w:eastAsia="en-US"/>
        </w:rPr>
      </w:pPr>
      <w:r w:rsidRPr="00DD3DC8">
        <w:rPr>
          <w:rFonts w:ascii="Arial Narrow" w:eastAsia="Arial" w:hAnsi="Arial Narrow" w:cs="Arial"/>
          <w:bCs/>
          <w:color w:val="00000A"/>
          <w:lang w:eastAsia="en-US"/>
        </w:rPr>
        <w:t xml:space="preserve">Uchazeč může podat pouze jednu nabídku. Nabídka se podává písemně v jednom vyhotovení v listinné podobě. Zadavatel nepřipouští dílčí plnění. Nabídka bude předložena v českém jazyce, v řádně uzavřené obálce opatřené nápisem „NEOTEVÍRAT“ a názvem zakázky: </w:t>
      </w:r>
      <w:r w:rsidR="00E02B16" w:rsidRPr="00E02B16">
        <w:rPr>
          <w:rFonts w:ascii="Arial Narrow" w:eastAsia="Arial" w:hAnsi="Arial Narrow" w:cs="Arial"/>
          <w:b/>
          <w:color w:val="00000A"/>
          <w:lang w:eastAsia="en-US"/>
        </w:rPr>
        <w:t>„</w:t>
      </w:r>
      <w:r w:rsidR="00C47F5A" w:rsidRPr="00C47F5A">
        <w:rPr>
          <w:rFonts w:ascii="Arial Narrow" w:eastAsiaTheme="minorHAnsi" w:hAnsi="Arial Narrow" w:cs="Arial,Bold"/>
          <w:bCs/>
        </w:rPr>
        <w:t>Infrastruktura pro elektrobusy MHD Mariánské Lázně</w:t>
      </w:r>
      <w:r w:rsidR="00E02B16">
        <w:rPr>
          <w:rFonts w:ascii="Arial Narrow" w:eastAsia="Arial" w:hAnsi="Arial Narrow" w:cs="Arial"/>
          <w:b/>
          <w:color w:val="00000A"/>
          <w:lang w:eastAsia="en-US"/>
        </w:rPr>
        <w:t>“</w:t>
      </w:r>
      <w:r w:rsidRPr="00DD3DC8">
        <w:rPr>
          <w:rFonts w:ascii="Arial Narrow" w:eastAsia="Arial" w:hAnsi="Arial Narrow" w:cs="Arial"/>
          <w:bCs/>
          <w:color w:val="00000A"/>
          <w:lang w:eastAsia="en-US"/>
        </w:rPr>
        <w:t>, na obálce musí být dále uvedena adresa uchazeče, na níž je možné zaslat oznámení.</w:t>
      </w:r>
    </w:p>
    <w:p w14:paraId="430B5D4A" w14:textId="77777777" w:rsidR="00CB574C" w:rsidRPr="00DD3DC8" w:rsidRDefault="00CB574C" w:rsidP="00DD3DC8">
      <w:pPr>
        <w:spacing w:line="360" w:lineRule="auto"/>
        <w:jc w:val="both"/>
        <w:rPr>
          <w:rFonts w:ascii="Arial Narrow" w:hAnsi="Arial Narrow"/>
          <w:bCs/>
        </w:rPr>
      </w:pPr>
    </w:p>
    <w:p w14:paraId="2E31777E" w14:textId="72A2F870" w:rsidR="00262282" w:rsidRPr="00CB6AC8" w:rsidRDefault="00262282" w:rsidP="00262282">
      <w:pPr>
        <w:spacing w:line="360" w:lineRule="auto"/>
        <w:jc w:val="both"/>
        <w:rPr>
          <w:rFonts w:ascii="Arial Narrow" w:hAnsi="Arial Narrow"/>
          <w:b/>
          <w:bCs/>
          <w:u w:val="single"/>
        </w:rPr>
      </w:pPr>
      <w:r w:rsidRPr="00CB6AC8">
        <w:rPr>
          <w:rFonts w:ascii="Arial Narrow" w:hAnsi="Arial Narrow"/>
          <w:b/>
          <w:bCs/>
          <w:u w:val="single"/>
        </w:rPr>
        <w:t>Uchazeč zpracuje nabídku v tomto doporučeném členění a povinném rozsahu:</w:t>
      </w:r>
    </w:p>
    <w:p w14:paraId="02F2928C" w14:textId="77777777" w:rsidR="00DD3DC8" w:rsidRPr="001053C0" w:rsidRDefault="00DD3DC8" w:rsidP="00DD3DC8">
      <w:pPr>
        <w:spacing w:line="360" w:lineRule="auto"/>
        <w:jc w:val="both"/>
        <w:rPr>
          <w:rFonts w:ascii="Arial Narrow" w:eastAsia="Arial" w:hAnsi="Arial Narrow" w:cs="Arial"/>
          <w:b/>
          <w:color w:val="00000A"/>
          <w:lang w:eastAsia="en-US"/>
        </w:rPr>
      </w:pPr>
      <w:r w:rsidRPr="001053C0">
        <w:rPr>
          <w:rFonts w:ascii="Arial Narrow" w:eastAsia="Arial" w:hAnsi="Arial Narrow" w:cs="Arial"/>
          <w:b/>
          <w:color w:val="00000A"/>
          <w:lang w:eastAsia="en-US"/>
        </w:rPr>
        <w:t xml:space="preserve">1) krycí list nabídky </w:t>
      </w:r>
      <w:r w:rsidRPr="001053C0">
        <w:rPr>
          <w:rFonts w:ascii="Arial Narrow" w:eastAsia="Arial" w:hAnsi="Arial Narrow" w:cs="Arial"/>
          <w:bCs/>
          <w:color w:val="00000A"/>
          <w:lang w:eastAsia="en-US"/>
        </w:rPr>
        <w:t xml:space="preserve">(příloha č. 2) </w:t>
      </w:r>
    </w:p>
    <w:p w14:paraId="2EECAF45" w14:textId="77777777" w:rsidR="00DD3DC8" w:rsidRPr="001053C0" w:rsidRDefault="00DD3DC8" w:rsidP="00DD3DC8">
      <w:pPr>
        <w:spacing w:line="360" w:lineRule="auto"/>
        <w:jc w:val="both"/>
        <w:rPr>
          <w:rFonts w:ascii="Arial Narrow" w:eastAsia="Arial" w:hAnsi="Arial Narrow" w:cs="Arial"/>
          <w:b/>
          <w:color w:val="00000A"/>
          <w:lang w:eastAsia="en-US"/>
        </w:rPr>
      </w:pPr>
      <w:r w:rsidRPr="001053C0">
        <w:rPr>
          <w:rFonts w:ascii="Arial Narrow" w:eastAsia="Arial" w:hAnsi="Arial Narrow" w:cs="Arial"/>
          <w:b/>
          <w:color w:val="00000A"/>
          <w:lang w:eastAsia="en-US"/>
        </w:rPr>
        <w:t xml:space="preserve">2) prokázání kvalifikace ve struktuře: </w:t>
      </w:r>
    </w:p>
    <w:p w14:paraId="490CBC91" w14:textId="7C62118D" w:rsidR="00DD3DC8" w:rsidRPr="001053C0" w:rsidRDefault="00DD3DC8" w:rsidP="00DD3DC8">
      <w:pPr>
        <w:spacing w:line="360" w:lineRule="auto"/>
        <w:ind w:firstLine="708"/>
        <w:jc w:val="both"/>
        <w:rPr>
          <w:rFonts w:ascii="Arial Narrow" w:eastAsia="Arial" w:hAnsi="Arial Narrow" w:cs="Arial"/>
          <w:bCs/>
          <w:color w:val="00000A"/>
          <w:lang w:eastAsia="en-US"/>
        </w:rPr>
      </w:pPr>
      <w:r w:rsidRPr="001053C0">
        <w:rPr>
          <w:rFonts w:ascii="Arial Narrow" w:eastAsia="Arial" w:hAnsi="Arial Narrow" w:cs="Arial"/>
          <w:bCs/>
          <w:color w:val="00000A"/>
          <w:lang w:eastAsia="en-US"/>
        </w:rPr>
        <w:t xml:space="preserve">a) Základní způsobilost (příloha č. 1) </w:t>
      </w:r>
    </w:p>
    <w:p w14:paraId="08AAD0A2" w14:textId="1B11B2A8" w:rsidR="00DD3DC8" w:rsidRPr="001053C0" w:rsidRDefault="00DD3DC8" w:rsidP="00DD3DC8">
      <w:pPr>
        <w:spacing w:line="360" w:lineRule="auto"/>
        <w:ind w:firstLine="708"/>
        <w:jc w:val="both"/>
        <w:rPr>
          <w:rFonts w:ascii="Arial Narrow" w:eastAsia="Arial" w:hAnsi="Arial Narrow" w:cs="Arial"/>
          <w:bCs/>
          <w:color w:val="00000A"/>
          <w:lang w:eastAsia="en-US"/>
        </w:rPr>
      </w:pPr>
      <w:r w:rsidRPr="001053C0">
        <w:rPr>
          <w:rFonts w:ascii="Arial Narrow" w:eastAsia="Arial" w:hAnsi="Arial Narrow" w:cs="Arial"/>
          <w:bCs/>
          <w:color w:val="00000A"/>
          <w:lang w:eastAsia="en-US"/>
        </w:rPr>
        <w:t>b) Profesní způsobilost</w:t>
      </w:r>
    </w:p>
    <w:p w14:paraId="0FEC97B2" w14:textId="2F8F6F59" w:rsidR="00DD3DC8" w:rsidRPr="001053C0" w:rsidRDefault="00DD3DC8" w:rsidP="00DD3DC8">
      <w:pPr>
        <w:spacing w:line="360" w:lineRule="auto"/>
        <w:jc w:val="both"/>
        <w:rPr>
          <w:rFonts w:ascii="Arial Narrow" w:eastAsia="Arial" w:hAnsi="Arial Narrow" w:cs="Arial"/>
          <w:b/>
          <w:color w:val="00000A"/>
          <w:lang w:eastAsia="en-US"/>
        </w:rPr>
      </w:pPr>
      <w:r w:rsidRPr="001053C0">
        <w:rPr>
          <w:rFonts w:ascii="Arial Narrow" w:eastAsia="Arial" w:hAnsi="Arial Narrow" w:cs="Arial"/>
          <w:b/>
          <w:color w:val="00000A"/>
          <w:lang w:eastAsia="en-US"/>
        </w:rPr>
        <w:t xml:space="preserve">3) </w:t>
      </w:r>
      <w:r w:rsidR="00C47F5A">
        <w:rPr>
          <w:rFonts w:ascii="Arial Narrow" w:eastAsia="Arial" w:hAnsi="Arial Narrow" w:cs="Arial"/>
          <w:b/>
          <w:color w:val="00000A"/>
          <w:lang w:eastAsia="en-US"/>
        </w:rPr>
        <w:t xml:space="preserve">nabídková cena </w:t>
      </w:r>
      <w:r w:rsidR="006040F8">
        <w:rPr>
          <w:rFonts w:ascii="Arial Narrow" w:eastAsia="Arial" w:hAnsi="Arial Narrow" w:cs="Arial"/>
          <w:b/>
          <w:color w:val="00000A"/>
          <w:lang w:eastAsia="en-US"/>
        </w:rPr>
        <w:t>příp.</w:t>
      </w:r>
      <w:r w:rsidR="00C47F5A">
        <w:rPr>
          <w:rFonts w:ascii="Arial Narrow" w:eastAsia="Arial" w:hAnsi="Arial Narrow" w:cs="Arial"/>
          <w:b/>
          <w:color w:val="00000A"/>
          <w:lang w:eastAsia="en-US"/>
        </w:rPr>
        <w:t xml:space="preserve"> </w:t>
      </w:r>
      <w:r w:rsidR="006040F8">
        <w:rPr>
          <w:rFonts w:ascii="Arial Narrow" w:eastAsia="Arial" w:hAnsi="Arial Narrow" w:cs="Arial"/>
          <w:b/>
          <w:color w:val="00000A"/>
          <w:lang w:eastAsia="en-US"/>
        </w:rPr>
        <w:t xml:space="preserve">podrobnější </w:t>
      </w:r>
      <w:r w:rsidR="00C47F5A">
        <w:rPr>
          <w:rFonts w:ascii="Arial Narrow" w:eastAsia="Arial" w:hAnsi="Arial Narrow" w:cs="Arial"/>
          <w:b/>
          <w:color w:val="00000A"/>
          <w:lang w:eastAsia="en-US"/>
        </w:rPr>
        <w:t xml:space="preserve">rozpočet </w:t>
      </w:r>
      <w:r w:rsidRPr="001053C0">
        <w:rPr>
          <w:rFonts w:ascii="Arial Narrow" w:eastAsia="Arial" w:hAnsi="Arial Narrow" w:cs="Arial"/>
          <w:bCs/>
          <w:color w:val="00000A"/>
          <w:lang w:eastAsia="en-US"/>
        </w:rPr>
        <w:t>(příloha č. 4)</w:t>
      </w:r>
      <w:r w:rsidRPr="001053C0">
        <w:rPr>
          <w:rFonts w:ascii="Arial Narrow" w:eastAsia="Arial" w:hAnsi="Arial Narrow" w:cs="Arial"/>
          <w:b/>
          <w:color w:val="00000A"/>
          <w:lang w:eastAsia="en-US"/>
        </w:rPr>
        <w:t xml:space="preserve"> </w:t>
      </w:r>
    </w:p>
    <w:p w14:paraId="78493C09" w14:textId="3C10B8C0" w:rsidR="00262282" w:rsidRDefault="00DD3DC8" w:rsidP="00DD3DC8">
      <w:pPr>
        <w:spacing w:line="360" w:lineRule="auto"/>
        <w:jc w:val="both"/>
        <w:rPr>
          <w:rFonts w:ascii="Arial Narrow" w:eastAsia="Arial" w:hAnsi="Arial Narrow" w:cs="Arial"/>
          <w:bCs/>
          <w:color w:val="00000A"/>
          <w:lang w:eastAsia="en-US"/>
        </w:rPr>
      </w:pPr>
      <w:r w:rsidRPr="001053C0">
        <w:rPr>
          <w:rFonts w:ascii="Arial Narrow" w:eastAsia="Arial" w:hAnsi="Arial Narrow" w:cs="Arial"/>
          <w:b/>
          <w:color w:val="00000A"/>
          <w:lang w:eastAsia="en-US"/>
        </w:rPr>
        <w:lastRenderedPageBreak/>
        <w:t xml:space="preserve">4) podepsaný návrh smlouvy o dílo </w:t>
      </w:r>
      <w:r w:rsidRPr="001053C0">
        <w:rPr>
          <w:rFonts w:ascii="Arial Narrow" w:eastAsia="Arial" w:hAnsi="Arial Narrow" w:cs="Arial"/>
          <w:bCs/>
          <w:color w:val="00000A"/>
          <w:lang w:eastAsia="en-US"/>
        </w:rPr>
        <w:t>(příloha č. 3)</w:t>
      </w:r>
    </w:p>
    <w:p w14:paraId="43FC3ED8" w14:textId="408EC363" w:rsidR="001542A0" w:rsidRDefault="001542A0" w:rsidP="00DD3DC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eastAsia="Arial" w:hAnsi="Arial Narrow" w:cs="Arial"/>
          <w:bCs/>
          <w:color w:val="00000A"/>
          <w:lang w:eastAsia="en-US"/>
        </w:rPr>
        <w:t xml:space="preserve">5) </w:t>
      </w:r>
      <w:r w:rsidRPr="001542A0">
        <w:rPr>
          <w:rFonts w:ascii="Arial Narrow" w:eastAsia="Arial" w:hAnsi="Arial Narrow" w:cs="Arial"/>
          <w:b/>
          <w:color w:val="00000A"/>
          <w:lang w:eastAsia="en-US"/>
        </w:rPr>
        <w:t xml:space="preserve">podepsané čestné </w:t>
      </w:r>
      <w:r w:rsidRPr="001542A0">
        <w:rPr>
          <w:rFonts w:ascii="Arial Narrow" w:hAnsi="Arial Narrow"/>
          <w:b/>
        </w:rPr>
        <w:t>prohlášení dodavatele k sankcím vůči Rusku a Bělorusku</w:t>
      </w:r>
      <w:r>
        <w:rPr>
          <w:rFonts w:ascii="Arial Narrow" w:hAnsi="Arial Narrow"/>
        </w:rPr>
        <w:t xml:space="preserve"> (příloha č. 5)</w:t>
      </w:r>
    </w:p>
    <w:p w14:paraId="5BB87C3F" w14:textId="7D57060C" w:rsidR="00C531E3" w:rsidRDefault="00C531E3" w:rsidP="00DD3DC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6) </w:t>
      </w:r>
      <w:r w:rsidRPr="00C531E3">
        <w:rPr>
          <w:rFonts w:ascii="Arial Narrow" w:hAnsi="Arial Narrow"/>
          <w:b/>
          <w:bCs/>
        </w:rPr>
        <w:t xml:space="preserve">seznam </w:t>
      </w:r>
      <w:r>
        <w:rPr>
          <w:rFonts w:ascii="Arial Narrow" w:hAnsi="Arial Narrow"/>
          <w:b/>
          <w:bCs/>
        </w:rPr>
        <w:t xml:space="preserve">předpokládaných </w:t>
      </w:r>
      <w:r w:rsidRPr="00C531E3">
        <w:rPr>
          <w:rFonts w:ascii="Arial Narrow" w:hAnsi="Arial Narrow"/>
          <w:b/>
          <w:bCs/>
        </w:rPr>
        <w:t>poddodavatelů</w:t>
      </w:r>
      <w:r>
        <w:rPr>
          <w:rFonts w:ascii="Arial Narrow" w:hAnsi="Arial Narrow"/>
        </w:rPr>
        <w:t xml:space="preserve"> (příloha č.6)</w:t>
      </w:r>
    </w:p>
    <w:p w14:paraId="14943261" w14:textId="2968B56B" w:rsidR="00B07D37" w:rsidRPr="00286E9A" w:rsidRDefault="00B07D37" w:rsidP="00DD3DC8">
      <w:pPr>
        <w:spacing w:line="360" w:lineRule="auto"/>
        <w:jc w:val="both"/>
        <w:rPr>
          <w:rFonts w:ascii="Arial Narrow" w:eastAsia="Arial" w:hAnsi="Arial Narrow" w:cs="Arial"/>
          <w:color w:val="00000A"/>
          <w:lang w:eastAsia="en-US"/>
        </w:rPr>
      </w:pPr>
      <w:r>
        <w:rPr>
          <w:rFonts w:ascii="Arial Narrow" w:hAnsi="Arial Narrow"/>
        </w:rPr>
        <w:t xml:space="preserve">7) </w:t>
      </w:r>
      <w:r w:rsidR="00286E9A" w:rsidRPr="00286E9A">
        <w:rPr>
          <w:rFonts w:ascii="Arial Narrow" w:hAnsi="Arial Narrow"/>
          <w:b/>
          <w:bCs/>
        </w:rPr>
        <w:t xml:space="preserve">předpokládaný </w:t>
      </w:r>
      <w:r w:rsidRPr="00BA2245">
        <w:rPr>
          <w:rFonts w:ascii="Arial Narrow" w:hAnsi="Arial Narrow"/>
          <w:b/>
          <w:bCs/>
        </w:rPr>
        <w:t>harmonogram plnění zakázky</w:t>
      </w:r>
      <w:r>
        <w:rPr>
          <w:rFonts w:ascii="Arial Narrow" w:hAnsi="Arial Narrow"/>
        </w:rPr>
        <w:t xml:space="preserve"> (s vyznačením alespoň následujících klíčových milníků zakázky – </w:t>
      </w:r>
      <w:r w:rsidR="006040F8">
        <w:rPr>
          <w:rFonts w:ascii="Arial Narrow" w:hAnsi="Arial Narrow"/>
        </w:rPr>
        <w:t>vydání</w:t>
      </w:r>
      <w:r>
        <w:rPr>
          <w:rFonts w:ascii="Arial Narrow" w:hAnsi="Arial Narrow"/>
        </w:rPr>
        <w:t xml:space="preserve"> </w:t>
      </w:r>
      <w:r w:rsidRPr="00286E9A">
        <w:rPr>
          <w:rFonts w:ascii="Arial Narrow" w:hAnsi="Arial Narrow"/>
        </w:rPr>
        <w:t>stavební</w:t>
      </w:r>
      <w:r w:rsidR="006040F8">
        <w:rPr>
          <w:rFonts w:ascii="Arial Narrow" w:hAnsi="Arial Narrow"/>
        </w:rPr>
        <w:t>ho</w:t>
      </w:r>
      <w:r w:rsidRPr="00286E9A">
        <w:rPr>
          <w:rFonts w:ascii="Arial Narrow" w:hAnsi="Arial Narrow"/>
        </w:rPr>
        <w:t xml:space="preserve"> povolení, zahájení stavby, dokončení stavby, zajištění povolení k provozování díla</w:t>
      </w:r>
      <w:r w:rsidR="00853FC6">
        <w:rPr>
          <w:rFonts w:ascii="Arial Narrow" w:hAnsi="Arial Narrow"/>
        </w:rPr>
        <w:t>, předání celého díla</w:t>
      </w:r>
      <w:r w:rsidR="006040F8">
        <w:rPr>
          <w:rFonts w:ascii="Arial Narrow" w:hAnsi="Arial Narrow"/>
        </w:rPr>
        <w:t xml:space="preserve"> vč. kolaudace</w:t>
      </w:r>
      <w:r w:rsidRPr="00286E9A">
        <w:rPr>
          <w:rFonts w:ascii="Arial Narrow" w:hAnsi="Arial Narrow"/>
        </w:rPr>
        <w:t>)</w:t>
      </w:r>
    </w:p>
    <w:p w14:paraId="44FCCF0F" w14:textId="2514C319" w:rsidR="00550ABE" w:rsidRDefault="00286E9A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286E9A">
        <w:rPr>
          <w:rFonts w:ascii="Arial Narrow" w:hAnsi="Arial Narrow"/>
          <w:sz w:val="24"/>
          <w:szCs w:val="24"/>
        </w:rPr>
        <w:t>Pozn. závazný harmonogram plnění zakázky bude předložen ve lhůtě dle Smlou</w:t>
      </w:r>
      <w:r>
        <w:rPr>
          <w:rFonts w:ascii="Arial Narrow" w:hAnsi="Arial Narrow"/>
          <w:sz w:val="24"/>
          <w:szCs w:val="24"/>
        </w:rPr>
        <w:t>vy</w:t>
      </w:r>
      <w:r w:rsidRPr="00286E9A">
        <w:rPr>
          <w:rFonts w:ascii="Arial Narrow" w:hAnsi="Arial Narrow"/>
          <w:sz w:val="24"/>
          <w:szCs w:val="24"/>
        </w:rPr>
        <w:t xml:space="preserve"> o dílo.</w:t>
      </w:r>
    </w:p>
    <w:p w14:paraId="3E05923F" w14:textId="77777777" w:rsidR="00286E9A" w:rsidRDefault="00286E9A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2C9125FF" w14:textId="6C599D84" w:rsidR="00262282" w:rsidRPr="00CA0581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t xml:space="preserve">Požadavek na způsob zpracování nabídkové ceny: </w:t>
      </w:r>
    </w:p>
    <w:p w14:paraId="576B83DF" w14:textId="30195695" w:rsidR="00262282" w:rsidRPr="00CA0581" w:rsidRDefault="00262282" w:rsidP="00262282">
      <w:pPr>
        <w:pStyle w:val="Zkladntext"/>
        <w:tabs>
          <w:tab w:val="left" w:pos="284"/>
        </w:tabs>
        <w:spacing w:line="360" w:lineRule="auto"/>
        <w:textAlignment w:val="baseline"/>
        <w:rPr>
          <w:rFonts w:ascii="Arial Narrow" w:hAnsi="Arial Narrow"/>
          <w:szCs w:val="24"/>
        </w:rPr>
      </w:pPr>
      <w:r w:rsidRPr="00CA0581">
        <w:rPr>
          <w:rFonts w:ascii="Arial Narrow" w:hAnsi="Arial Narrow"/>
          <w:szCs w:val="24"/>
        </w:rPr>
        <w:t>Uchazeči stanoví nabídkovou cenu v souladu s podmínkami uvedenými v tomto oznámení, a to absolutní částkou v českých korunách. Celková nabídková cena bude uvedena v krycím listu nabídky (příloha č.</w:t>
      </w:r>
      <w:r w:rsidR="00B64F49">
        <w:rPr>
          <w:rFonts w:ascii="Arial Narrow" w:hAnsi="Arial Narrow"/>
          <w:szCs w:val="24"/>
        </w:rPr>
        <w:t>1</w:t>
      </w:r>
      <w:r w:rsidRPr="00CA0581">
        <w:rPr>
          <w:rFonts w:ascii="Arial Narrow" w:hAnsi="Arial Narrow"/>
          <w:szCs w:val="24"/>
        </w:rPr>
        <w:t>) v českých korunách takto:</w:t>
      </w:r>
    </w:p>
    <w:p w14:paraId="52AEF2DA" w14:textId="77777777" w:rsidR="00262282" w:rsidRPr="00CA0581" w:rsidRDefault="00262282" w:rsidP="00262282">
      <w:pPr>
        <w:numPr>
          <w:ilvl w:val="0"/>
          <w:numId w:val="5"/>
        </w:numPr>
        <w:overflowPunct w:val="0"/>
        <w:spacing w:line="360" w:lineRule="auto"/>
        <w:jc w:val="both"/>
        <w:textAlignment w:val="baseline"/>
        <w:rPr>
          <w:rFonts w:ascii="Arial Narrow" w:hAnsi="Arial Narrow"/>
        </w:rPr>
      </w:pPr>
      <w:r w:rsidRPr="00CA0581">
        <w:rPr>
          <w:rFonts w:ascii="Arial Narrow" w:hAnsi="Arial Narrow"/>
        </w:rPr>
        <w:t>bez DPH</w:t>
      </w:r>
    </w:p>
    <w:p w14:paraId="1CA7842B" w14:textId="77777777" w:rsidR="00262282" w:rsidRPr="00CA0581" w:rsidRDefault="00262282" w:rsidP="00262282">
      <w:pPr>
        <w:numPr>
          <w:ilvl w:val="0"/>
          <w:numId w:val="5"/>
        </w:numPr>
        <w:overflowPunct w:val="0"/>
        <w:spacing w:line="360" w:lineRule="auto"/>
        <w:jc w:val="both"/>
        <w:textAlignment w:val="baseline"/>
        <w:rPr>
          <w:rFonts w:ascii="Arial Narrow" w:hAnsi="Arial Narrow"/>
          <w:b/>
          <w:bCs/>
          <w:u w:val="single"/>
        </w:rPr>
      </w:pPr>
      <w:r w:rsidRPr="00CA0581">
        <w:rPr>
          <w:rFonts w:ascii="Arial Narrow" w:hAnsi="Arial Narrow"/>
        </w:rPr>
        <w:t xml:space="preserve">výše DPH v korunách </w:t>
      </w:r>
    </w:p>
    <w:p w14:paraId="46ACC7F5" w14:textId="78947A1D" w:rsidR="00262282" w:rsidRPr="003361BA" w:rsidRDefault="00262282" w:rsidP="003361BA">
      <w:pPr>
        <w:numPr>
          <w:ilvl w:val="0"/>
          <w:numId w:val="5"/>
        </w:numPr>
        <w:overflowPunct w:val="0"/>
        <w:spacing w:line="360" w:lineRule="auto"/>
        <w:jc w:val="both"/>
        <w:textAlignment w:val="baseline"/>
        <w:rPr>
          <w:rFonts w:ascii="Arial Narrow" w:hAnsi="Arial Narrow"/>
        </w:rPr>
      </w:pPr>
      <w:r w:rsidRPr="00CA0581">
        <w:rPr>
          <w:rFonts w:ascii="Arial Narrow" w:hAnsi="Arial Narrow"/>
        </w:rPr>
        <w:t>celkem včetně DPH</w:t>
      </w:r>
    </w:p>
    <w:p w14:paraId="6D7FD240" w14:textId="2D5752A2" w:rsidR="00262282" w:rsidRPr="001B352E" w:rsidRDefault="001B352E" w:rsidP="001B352E">
      <w:pPr>
        <w:pStyle w:val="Zkladntext"/>
        <w:tabs>
          <w:tab w:val="left" w:pos="284"/>
        </w:tabs>
        <w:spacing w:line="360" w:lineRule="auto"/>
        <w:textAlignment w:val="baseline"/>
        <w:rPr>
          <w:rFonts w:ascii="Arial Narrow" w:hAnsi="Arial Narrow"/>
          <w:szCs w:val="24"/>
        </w:rPr>
      </w:pPr>
      <w:r w:rsidRPr="001B352E">
        <w:rPr>
          <w:rFonts w:ascii="Arial Narrow" w:hAnsi="Arial Narrow"/>
          <w:szCs w:val="24"/>
        </w:rPr>
        <w:t>Nabídková cena bude stanovena jako cena „nejvýše přípustná“ a musí v ní být zahrnuty</w:t>
      </w:r>
      <w:r>
        <w:rPr>
          <w:rFonts w:ascii="Arial Narrow" w:hAnsi="Arial Narrow"/>
          <w:szCs w:val="24"/>
        </w:rPr>
        <w:t xml:space="preserve"> </w:t>
      </w:r>
      <w:r w:rsidRPr="001B352E">
        <w:rPr>
          <w:rFonts w:ascii="Arial Narrow" w:hAnsi="Arial Narrow"/>
          <w:szCs w:val="24"/>
        </w:rPr>
        <w:t>veškeré náklady spojené s realizací předmětu veřejné zakázky.</w:t>
      </w:r>
      <w:r w:rsidR="00567D82">
        <w:rPr>
          <w:rFonts w:ascii="Arial Narrow" w:hAnsi="Arial Narrow"/>
          <w:szCs w:val="24"/>
        </w:rPr>
        <w:t xml:space="preserve"> </w:t>
      </w:r>
      <w:r w:rsidR="00567D82" w:rsidRPr="00567D82">
        <w:rPr>
          <w:rFonts w:ascii="Arial Narrow" w:hAnsi="Arial Narrow"/>
          <w:szCs w:val="24"/>
        </w:rPr>
        <w:t xml:space="preserve">Cena je určena za kompletní splnění Veřejné zakázky a platí po celou dobu platnosti </w:t>
      </w:r>
      <w:r w:rsidR="00567D82">
        <w:rPr>
          <w:rFonts w:ascii="Arial Narrow" w:hAnsi="Arial Narrow"/>
          <w:szCs w:val="24"/>
        </w:rPr>
        <w:t>s</w:t>
      </w:r>
      <w:r w:rsidR="00567D82" w:rsidRPr="00567D82">
        <w:rPr>
          <w:rFonts w:ascii="Arial Narrow" w:hAnsi="Arial Narrow"/>
          <w:szCs w:val="24"/>
        </w:rPr>
        <w:t xml:space="preserve">mlouvy. Cenu </w:t>
      </w:r>
      <w:r w:rsidR="00567D82">
        <w:rPr>
          <w:rFonts w:ascii="Arial Narrow" w:hAnsi="Arial Narrow"/>
          <w:szCs w:val="24"/>
        </w:rPr>
        <w:t>d</w:t>
      </w:r>
      <w:r w:rsidR="00567D82" w:rsidRPr="00567D82">
        <w:rPr>
          <w:rFonts w:ascii="Arial Narrow" w:hAnsi="Arial Narrow"/>
          <w:szCs w:val="24"/>
        </w:rPr>
        <w:t xml:space="preserve">íla v průběhu realizace je možné změnit pouze v souladu s </w:t>
      </w:r>
      <w:r w:rsidR="00567D82">
        <w:rPr>
          <w:rFonts w:ascii="Arial Narrow" w:hAnsi="Arial Narrow"/>
          <w:szCs w:val="24"/>
        </w:rPr>
        <w:t>se</w:t>
      </w:r>
      <w:r w:rsidR="00567D82" w:rsidRPr="00567D82">
        <w:rPr>
          <w:rFonts w:ascii="Arial Narrow" w:hAnsi="Arial Narrow"/>
          <w:szCs w:val="24"/>
        </w:rPr>
        <w:t xml:space="preserve"> </w:t>
      </w:r>
      <w:r w:rsidR="00567D82">
        <w:rPr>
          <w:rFonts w:ascii="Arial Narrow" w:hAnsi="Arial Narrow"/>
          <w:szCs w:val="24"/>
        </w:rPr>
        <w:t>s</w:t>
      </w:r>
      <w:r w:rsidR="00567D82" w:rsidRPr="00567D82">
        <w:rPr>
          <w:rFonts w:ascii="Arial Narrow" w:hAnsi="Arial Narrow"/>
          <w:szCs w:val="24"/>
        </w:rPr>
        <w:t>mlouvou (zejm. jejím článkem III.), a dále v případě, že dojde v průběhu realizace ke změnám daňových předpisů upravujících výši DP</w:t>
      </w:r>
      <w:r w:rsidR="00567D82">
        <w:rPr>
          <w:rFonts w:ascii="Arial Narrow" w:hAnsi="Arial Narrow"/>
          <w:szCs w:val="24"/>
        </w:rPr>
        <w:t>H.</w:t>
      </w:r>
    </w:p>
    <w:p w14:paraId="3A197DB3" w14:textId="77777777" w:rsidR="001B352E" w:rsidRDefault="001B352E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5BB1CFB1" w14:textId="77777777" w:rsidR="00262282" w:rsidRPr="00CA0581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t xml:space="preserve">Doba a místo plnění zakázky: </w:t>
      </w:r>
    </w:p>
    <w:p w14:paraId="77F50610" w14:textId="45250B3C" w:rsidR="00436D79" w:rsidRDefault="00436D79" w:rsidP="0045209A">
      <w:pPr>
        <w:spacing w:line="360" w:lineRule="auto"/>
        <w:ind w:left="3544" w:hanging="3544"/>
        <w:contextualSpacing/>
        <w:jc w:val="both"/>
        <w:rPr>
          <w:rFonts w:ascii="Arial Narrow" w:hAnsi="Arial Narrow"/>
        </w:rPr>
      </w:pPr>
      <w:r w:rsidRPr="00646CC8">
        <w:rPr>
          <w:rFonts w:ascii="Arial Narrow" w:hAnsi="Arial Narrow"/>
        </w:rPr>
        <w:t>Předpokládan</w:t>
      </w:r>
      <w:r>
        <w:rPr>
          <w:rFonts w:ascii="Arial Narrow" w:hAnsi="Arial Narrow"/>
        </w:rPr>
        <w:t xml:space="preserve">é datum podpisu </w:t>
      </w:r>
      <w:proofErr w:type="spellStart"/>
      <w:r>
        <w:rPr>
          <w:rFonts w:ascii="Arial Narrow" w:hAnsi="Arial Narrow"/>
        </w:rPr>
        <w:t>SoD</w:t>
      </w:r>
      <w:proofErr w:type="spellEnd"/>
      <w:r>
        <w:rPr>
          <w:rFonts w:ascii="Arial Narrow" w:hAnsi="Arial Narrow"/>
        </w:rPr>
        <w:t>:</w:t>
      </w:r>
      <w:r>
        <w:rPr>
          <w:rFonts w:ascii="Arial Narrow" w:hAnsi="Arial Narrow"/>
        </w:rPr>
        <w:tab/>
      </w:r>
      <w:r w:rsidR="00CB66DC">
        <w:rPr>
          <w:rFonts w:ascii="Arial Narrow" w:hAnsi="Arial Narrow"/>
        </w:rPr>
        <w:t>březen</w:t>
      </w:r>
      <w:r>
        <w:rPr>
          <w:rFonts w:ascii="Arial Narrow" w:hAnsi="Arial Narrow"/>
        </w:rPr>
        <w:t xml:space="preserve"> 202</w:t>
      </w:r>
      <w:r w:rsidR="00CB66DC">
        <w:rPr>
          <w:rFonts w:ascii="Arial Narrow" w:hAnsi="Arial Narrow"/>
        </w:rPr>
        <w:t>5</w:t>
      </w:r>
    </w:p>
    <w:p w14:paraId="4F79AF9D" w14:textId="774AE35C" w:rsidR="00262282" w:rsidRPr="0045209A" w:rsidRDefault="00262282" w:rsidP="0045209A">
      <w:pPr>
        <w:spacing w:line="360" w:lineRule="auto"/>
        <w:ind w:left="3544" w:hanging="3544"/>
        <w:contextualSpacing/>
        <w:jc w:val="both"/>
        <w:rPr>
          <w:rFonts w:ascii="Arial Narrow" w:hAnsi="Arial Narrow"/>
        </w:rPr>
      </w:pPr>
      <w:r w:rsidRPr="00646CC8">
        <w:rPr>
          <w:rFonts w:ascii="Arial Narrow" w:hAnsi="Arial Narrow"/>
        </w:rPr>
        <w:t>Předpokládaný termín zahájení díla:</w:t>
      </w:r>
      <w:r w:rsidRPr="00646CC8">
        <w:rPr>
          <w:rFonts w:ascii="Arial Narrow" w:hAnsi="Arial Narrow"/>
        </w:rPr>
        <w:tab/>
      </w:r>
      <w:r w:rsidR="00654276">
        <w:rPr>
          <w:rFonts w:ascii="Arial Narrow" w:hAnsi="Arial Narrow"/>
        </w:rPr>
        <w:t xml:space="preserve">na základě písemné výzvy objednatele. Zahájení </w:t>
      </w:r>
      <w:r w:rsidR="001B352E">
        <w:rPr>
          <w:rFonts w:ascii="Arial Narrow" w:hAnsi="Arial Narrow"/>
        </w:rPr>
        <w:t>plnění díla</w:t>
      </w:r>
      <w:r w:rsidR="00654276">
        <w:rPr>
          <w:rFonts w:ascii="Arial Narrow" w:hAnsi="Arial Narrow"/>
        </w:rPr>
        <w:t xml:space="preserve"> </w:t>
      </w:r>
      <w:r w:rsidR="001B352E">
        <w:rPr>
          <w:rFonts w:ascii="Arial Narrow" w:hAnsi="Arial Narrow"/>
        </w:rPr>
        <w:t xml:space="preserve">se předpokládá </w:t>
      </w:r>
      <w:r w:rsidR="006040F8">
        <w:rPr>
          <w:rFonts w:ascii="Arial Narrow" w:hAnsi="Arial Narrow"/>
        </w:rPr>
        <w:t>v červenci/srpnu 2025</w:t>
      </w:r>
      <w:r w:rsidR="00654276">
        <w:rPr>
          <w:rFonts w:ascii="Arial Narrow" w:hAnsi="Arial Narrow"/>
        </w:rPr>
        <w:t>.</w:t>
      </w:r>
      <w:r w:rsidR="00B93D8F" w:rsidRPr="0045209A">
        <w:rPr>
          <w:rFonts w:ascii="Arial Narrow" w:hAnsi="Arial Narrow"/>
        </w:rPr>
        <w:t xml:space="preserve"> </w:t>
      </w:r>
      <w:r w:rsidR="00286A2C">
        <w:rPr>
          <w:rFonts w:ascii="Arial Narrow" w:hAnsi="Arial Narrow"/>
        </w:rPr>
        <w:t>Podrobnosti jsou uvedeny v návrhu smlouvy o dílo.</w:t>
      </w:r>
    </w:p>
    <w:p w14:paraId="0A52EC9C" w14:textId="3E1D65D7" w:rsidR="00262282" w:rsidRPr="00646CC8" w:rsidRDefault="00262282" w:rsidP="006040F8">
      <w:pPr>
        <w:spacing w:line="360" w:lineRule="auto"/>
        <w:ind w:left="3544" w:hanging="3544"/>
        <w:contextualSpacing/>
        <w:jc w:val="both"/>
        <w:rPr>
          <w:rFonts w:ascii="Arial Narrow" w:hAnsi="Arial Narrow"/>
        </w:rPr>
      </w:pPr>
      <w:r w:rsidRPr="00646CC8">
        <w:rPr>
          <w:rFonts w:ascii="Arial Narrow" w:hAnsi="Arial Narrow"/>
        </w:rPr>
        <w:t>Termín pro dokončení díla:</w:t>
      </w:r>
      <w:r w:rsidRPr="00646CC8">
        <w:rPr>
          <w:rFonts w:ascii="Arial Narrow" w:hAnsi="Arial Narrow"/>
        </w:rPr>
        <w:tab/>
      </w:r>
      <w:r w:rsidR="00646CC8" w:rsidRPr="00646CC8">
        <w:rPr>
          <w:rFonts w:ascii="Arial Narrow" w:hAnsi="Arial Narrow"/>
        </w:rPr>
        <w:t xml:space="preserve">nejpozději </w:t>
      </w:r>
      <w:r w:rsidR="004C48FD" w:rsidRPr="006040F8">
        <w:rPr>
          <w:rFonts w:ascii="Arial Narrow" w:hAnsi="Arial Narrow"/>
        </w:rPr>
        <w:t xml:space="preserve">do </w:t>
      </w:r>
      <w:r w:rsidR="00974D4A" w:rsidRPr="006040F8">
        <w:rPr>
          <w:rFonts w:ascii="Arial Narrow" w:hAnsi="Arial Narrow"/>
        </w:rPr>
        <w:t>9</w:t>
      </w:r>
      <w:r w:rsidR="00654276" w:rsidRPr="006040F8">
        <w:rPr>
          <w:rFonts w:ascii="Arial Narrow" w:hAnsi="Arial Narrow"/>
        </w:rPr>
        <w:t xml:space="preserve"> </w:t>
      </w:r>
      <w:r w:rsidR="004C48FD" w:rsidRPr="006040F8">
        <w:rPr>
          <w:rFonts w:ascii="Arial Narrow" w:hAnsi="Arial Narrow"/>
        </w:rPr>
        <w:t xml:space="preserve">kalendářních </w:t>
      </w:r>
      <w:r w:rsidR="00654276" w:rsidRPr="006040F8">
        <w:rPr>
          <w:rFonts w:ascii="Arial Narrow" w:hAnsi="Arial Narrow"/>
        </w:rPr>
        <w:t>měsíců</w:t>
      </w:r>
      <w:r w:rsidR="004C48FD" w:rsidRPr="006040F8">
        <w:rPr>
          <w:rFonts w:ascii="Arial Narrow" w:hAnsi="Arial Narrow"/>
        </w:rPr>
        <w:t xml:space="preserve"> od</w:t>
      </w:r>
      <w:r w:rsidR="004C48FD" w:rsidRPr="00646CC8">
        <w:rPr>
          <w:rFonts w:ascii="Arial Narrow" w:hAnsi="Arial Narrow"/>
        </w:rPr>
        <w:t xml:space="preserve"> data </w:t>
      </w:r>
      <w:r w:rsidR="001B352E">
        <w:rPr>
          <w:rFonts w:ascii="Arial Narrow" w:hAnsi="Arial Narrow"/>
        </w:rPr>
        <w:t>zahájení</w:t>
      </w:r>
      <w:r w:rsidR="006040F8">
        <w:rPr>
          <w:rFonts w:ascii="Arial Narrow" w:hAnsi="Arial Narrow"/>
        </w:rPr>
        <w:t>, dílčí milníky jsou uvedeny v návrhu Smlouvy o dílo</w:t>
      </w:r>
    </w:p>
    <w:p w14:paraId="2A4BD698" w14:textId="1EED2257" w:rsidR="00262282" w:rsidRPr="00646CC8" w:rsidRDefault="00262282" w:rsidP="0045209A">
      <w:pPr>
        <w:spacing w:line="360" w:lineRule="auto"/>
        <w:ind w:left="3544" w:hanging="3544"/>
        <w:jc w:val="both"/>
        <w:rPr>
          <w:rFonts w:ascii="Arial Narrow" w:hAnsi="Arial Narrow"/>
        </w:rPr>
      </w:pPr>
      <w:r w:rsidRPr="00646CC8">
        <w:rPr>
          <w:rFonts w:ascii="Arial Narrow" w:hAnsi="Arial Narrow"/>
        </w:rPr>
        <w:t xml:space="preserve">Místo plnění: </w:t>
      </w:r>
      <w:r w:rsidRPr="00646CC8">
        <w:rPr>
          <w:rFonts w:ascii="Arial Narrow" w:hAnsi="Arial Narrow"/>
        </w:rPr>
        <w:tab/>
      </w:r>
      <w:r w:rsidR="001B352E">
        <w:rPr>
          <w:rFonts w:ascii="Arial Narrow" w:hAnsi="Arial Narrow"/>
        </w:rPr>
        <w:t>m</w:t>
      </w:r>
      <w:r w:rsidR="001B352E" w:rsidRPr="001B352E">
        <w:rPr>
          <w:rFonts w:ascii="Arial Narrow" w:hAnsi="Arial Narrow"/>
        </w:rPr>
        <w:t>ístem plnění j</w:t>
      </w:r>
      <w:r w:rsidR="004F06BA">
        <w:rPr>
          <w:rFonts w:ascii="Arial Narrow" w:hAnsi="Arial Narrow"/>
        </w:rPr>
        <w:t>e</w:t>
      </w:r>
      <w:r w:rsidR="001B352E" w:rsidRPr="001B352E">
        <w:rPr>
          <w:rFonts w:ascii="Arial Narrow" w:hAnsi="Arial Narrow"/>
        </w:rPr>
        <w:t xml:space="preserve"> pozem</w:t>
      </w:r>
      <w:r w:rsidR="004F06BA">
        <w:rPr>
          <w:rFonts w:ascii="Arial Narrow" w:hAnsi="Arial Narrow"/>
        </w:rPr>
        <w:t>e</w:t>
      </w:r>
      <w:r w:rsidR="001B352E" w:rsidRPr="001B352E">
        <w:rPr>
          <w:rFonts w:ascii="Arial Narrow" w:hAnsi="Arial Narrow"/>
        </w:rPr>
        <w:t xml:space="preserve">k </w:t>
      </w:r>
      <w:proofErr w:type="spellStart"/>
      <w:r w:rsidR="004F06BA" w:rsidRPr="0065408A">
        <w:rPr>
          <w:rFonts w:ascii="Arial Narrow" w:hAnsi="Arial Narrow"/>
        </w:rPr>
        <w:t>p.č</w:t>
      </w:r>
      <w:proofErr w:type="spellEnd"/>
      <w:r w:rsidR="004F06BA" w:rsidRPr="0065408A">
        <w:rPr>
          <w:rFonts w:ascii="Arial Narrow" w:hAnsi="Arial Narrow"/>
        </w:rPr>
        <w:t>. 378/17 v kat. území Úšovice, obec Mariánské Lázně</w:t>
      </w:r>
    </w:p>
    <w:p w14:paraId="16C5ACE6" w14:textId="77777777" w:rsidR="006040F8" w:rsidRDefault="006040F8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A089B4F" w14:textId="08D8CAD1" w:rsidR="00262282" w:rsidRPr="00CA0581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t xml:space="preserve">Požadavky na varianty nabídek: </w:t>
      </w:r>
    </w:p>
    <w:p w14:paraId="573AEDC7" w14:textId="5428BB31" w:rsidR="00262282" w:rsidRPr="00CA0581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CA0581">
        <w:rPr>
          <w:rFonts w:ascii="Arial Narrow" w:hAnsi="Arial Narrow"/>
          <w:sz w:val="24"/>
          <w:szCs w:val="24"/>
        </w:rPr>
        <w:t xml:space="preserve">Zadavatel připouští varianty </w:t>
      </w:r>
      <w:proofErr w:type="gramStart"/>
      <w:r w:rsidRPr="00CA0581">
        <w:rPr>
          <w:rFonts w:ascii="Arial Narrow" w:hAnsi="Arial Narrow"/>
          <w:sz w:val="24"/>
          <w:szCs w:val="24"/>
        </w:rPr>
        <w:t>nabídek</w:t>
      </w:r>
      <w:proofErr w:type="gramEnd"/>
      <w:r w:rsidR="006040F8">
        <w:rPr>
          <w:rFonts w:ascii="Arial Narrow" w:hAnsi="Arial Narrow"/>
          <w:sz w:val="24"/>
          <w:szCs w:val="24"/>
        </w:rPr>
        <w:t xml:space="preserve"> resp. možnost jiného technického či dispozičního řešení, než jaké </w:t>
      </w:r>
      <w:r w:rsidR="006040F8">
        <w:rPr>
          <w:rFonts w:ascii="Arial Narrow" w:hAnsi="Arial Narrow"/>
          <w:sz w:val="24"/>
          <w:szCs w:val="24"/>
        </w:rPr>
        <w:lastRenderedPageBreak/>
        <w:t>je popsáno v dokumentaci v rozsahu pro územní rozhodnutí (příloha č.8).</w:t>
      </w:r>
      <w:r w:rsidR="007D5E03">
        <w:rPr>
          <w:rFonts w:ascii="Arial Narrow" w:hAnsi="Arial Narrow"/>
          <w:sz w:val="24"/>
          <w:szCs w:val="24"/>
        </w:rPr>
        <w:t xml:space="preserve"> </w:t>
      </w:r>
    </w:p>
    <w:p w14:paraId="0288ADE5" w14:textId="77777777" w:rsidR="009D1984" w:rsidRDefault="009D1984" w:rsidP="00262282">
      <w:pPr>
        <w:pStyle w:val="TableParagraph"/>
        <w:spacing w:line="360" w:lineRule="auto"/>
        <w:ind w:left="0" w:right="101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24960A24" w14:textId="672B487C" w:rsidR="00262282" w:rsidRPr="00CA0581" w:rsidRDefault="00262282" w:rsidP="00262282">
      <w:pPr>
        <w:pStyle w:val="TableParagraph"/>
        <w:spacing w:line="360" w:lineRule="auto"/>
        <w:ind w:left="0" w:right="101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t xml:space="preserve">Vysvětlení zadávacích podmínek:  </w:t>
      </w:r>
    </w:p>
    <w:p w14:paraId="2B0FC93E" w14:textId="19C74970" w:rsidR="00262282" w:rsidRPr="00CA0581" w:rsidRDefault="00262282" w:rsidP="00262282">
      <w:pPr>
        <w:pStyle w:val="TableParagraph"/>
        <w:spacing w:line="360" w:lineRule="auto"/>
        <w:ind w:left="0" w:right="101"/>
        <w:jc w:val="both"/>
        <w:rPr>
          <w:rFonts w:ascii="Arial Narrow" w:hAnsi="Arial Narrow"/>
          <w:sz w:val="24"/>
          <w:szCs w:val="24"/>
        </w:rPr>
      </w:pPr>
      <w:r w:rsidRPr="00CA0581">
        <w:rPr>
          <w:rFonts w:ascii="Arial Narrow" w:hAnsi="Arial Narrow"/>
          <w:sz w:val="24"/>
          <w:szCs w:val="24"/>
        </w:rPr>
        <w:t xml:space="preserve">Dodavatel je oprávněn po zadavateli požadovat vysvětlení zadávacích podmínek. Písemná žádost musí být zadavateli doručena nejpozději </w:t>
      </w:r>
      <w:r w:rsidR="008D6F42">
        <w:rPr>
          <w:rFonts w:ascii="Arial Narrow" w:hAnsi="Arial Narrow"/>
          <w:sz w:val="24"/>
          <w:szCs w:val="24"/>
        </w:rPr>
        <w:t>4</w:t>
      </w:r>
      <w:r w:rsidRPr="00CA0581">
        <w:rPr>
          <w:rFonts w:ascii="Arial Narrow" w:hAnsi="Arial Narrow"/>
          <w:sz w:val="24"/>
          <w:szCs w:val="24"/>
        </w:rPr>
        <w:t xml:space="preserve"> pracovní dny před uplynutím lhůty pro podání</w:t>
      </w:r>
      <w:r w:rsidRPr="00CA0581">
        <w:rPr>
          <w:rFonts w:ascii="Arial Narrow" w:hAnsi="Arial Narrow"/>
          <w:spacing w:val="-19"/>
          <w:sz w:val="24"/>
          <w:szCs w:val="24"/>
        </w:rPr>
        <w:t xml:space="preserve"> </w:t>
      </w:r>
      <w:r w:rsidRPr="00CA0581">
        <w:rPr>
          <w:rFonts w:ascii="Arial Narrow" w:hAnsi="Arial Narrow"/>
          <w:sz w:val="24"/>
          <w:szCs w:val="24"/>
        </w:rPr>
        <w:t>nabídek.</w:t>
      </w:r>
    </w:p>
    <w:p w14:paraId="68E3EFBB" w14:textId="5ED56C8B" w:rsidR="008D6F42" w:rsidRDefault="008D6F42" w:rsidP="008D6F42">
      <w:pPr>
        <w:pStyle w:val="TableParagraph"/>
        <w:spacing w:line="360" w:lineRule="auto"/>
        <w:ind w:left="0" w:right="101"/>
        <w:jc w:val="both"/>
        <w:rPr>
          <w:rFonts w:ascii="Arial Narrow" w:hAnsi="Arial Narrow"/>
          <w:sz w:val="24"/>
          <w:szCs w:val="24"/>
        </w:rPr>
      </w:pPr>
      <w:r w:rsidRPr="008D6F42">
        <w:rPr>
          <w:rFonts w:ascii="Arial Narrow" w:hAnsi="Arial Narrow"/>
          <w:sz w:val="24"/>
          <w:szCs w:val="24"/>
        </w:rPr>
        <w:t xml:space="preserve">Vysvětlení zadávacích podmínek může zadavatel poskytnout i bez předchozí žádosti nebo na základě pozdě doručené žádosti. Zadavatel uveřejní, odešle nebo předá vysvětlení zadávacích podmínek, případně související dokumenty, nejpozději do 2 pracovních dnů po doručení žádosti podle předchozí věty.  Pokud je žádost o vysvětlení zadávacích podmínek doručena včas a zadavatel neuveřejní, neodešle nebo nepředá vysvětlení do 2 pracovních dnů, prodlouží lhůtu pro podání nabídek nejméně o tolik pracovních dnů, o kolik přesáhla doba od doručení žádosti o vysvětlení zadávacích podmínek do uveřejnění, odeslání nebo předání vysvětlení 2 pracovní dny. </w:t>
      </w:r>
    </w:p>
    <w:p w14:paraId="17A811EA" w14:textId="5CD16A32" w:rsidR="00262282" w:rsidRPr="00CA0581" w:rsidRDefault="00262282" w:rsidP="008D6F42">
      <w:pPr>
        <w:pStyle w:val="TableParagraph"/>
        <w:spacing w:line="360" w:lineRule="auto"/>
        <w:ind w:left="0" w:right="101"/>
        <w:jc w:val="both"/>
        <w:rPr>
          <w:rFonts w:ascii="Arial Narrow" w:hAnsi="Arial Narrow"/>
          <w:sz w:val="24"/>
          <w:szCs w:val="24"/>
        </w:rPr>
      </w:pPr>
      <w:r w:rsidRPr="00CA0581">
        <w:rPr>
          <w:rFonts w:ascii="Arial Narrow" w:hAnsi="Arial Narrow"/>
          <w:sz w:val="24"/>
          <w:szCs w:val="24"/>
        </w:rPr>
        <w:t xml:space="preserve">Žádost o vysvětlení zadávacích podmínek musí být doručena na kontaktní e-mail organizátora </w:t>
      </w:r>
      <w:r w:rsidRPr="00315439">
        <w:rPr>
          <w:rFonts w:ascii="Arial Narrow" w:hAnsi="Arial Narrow"/>
          <w:sz w:val="24"/>
          <w:szCs w:val="24"/>
        </w:rPr>
        <w:t xml:space="preserve">zadávacího řízení: </w:t>
      </w:r>
      <w:hyperlink r:id="rId8" w:history="1">
        <w:r w:rsidR="00315439" w:rsidRPr="00315439">
          <w:rPr>
            <w:rStyle w:val="Hypertextovodkaz"/>
            <w:rFonts w:ascii="Arial Narrow" w:hAnsi="Arial Narrow"/>
            <w:sz w:val="24"/>
            <w:szCs w:val="24"/>
          </w:rPr>
          <w:t>klimcak@bmasistent.cz</w:t>
        </w:r>
      </w:hyperlink>
      <w:r w:rsidR="00315439" w:rsidRPr="00315439">
        <w:rPr>
          <w:rStyle w:val="Internetovodkaz"/>
          <w:rFonts w:ascii="Arial Narrow" w:hAnsi="Arial Narrow"/>
          <w:color w:val="auto"/>
          <w:sz w:val="24"/>
          <w:szCs w:val="24"/>
          <w:u w:val="none"/>
        </w:rPr>
        <w:t>.</w:t>
      </w:r>
      <w:r w:rsidR="00315439">
        <w:rPr>
          <w:rStyle w:val="Internetovodkaz"/>
          <w:rFonts w:ascii="Arial Narrow" w:hAnsi="Arial Narrow"/>
          <w:color w:val="auto"/>
          <w:sz w:val="24"/>
          <w:szCs w:val="24"/>
          <w:u w:val="none"/>
        </w:rPr>
        <w:t xml:space="preserve"> </w:t>
      </w:r>
    </w:p>
    <w:p w14:paraId="68B2381D" w14:textId="7C41958F" w:rsidR="00262282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181FA2F4" w14:textId="77777777" w:rsidR="00262282" w:rsidRPr="00CA0581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t>Požadavky na prokázání kvalifikace:</w:t>
      </w:r>
    </w:p>
    <w:p w14:paraId="10BB2C22" w14:textId="3CB20349" w:rsidR="00262282" w:rsidRPr="00CA0581" w:rsidRDefault="00262282" w:rsidP="00262282">
      <w:pPr>
        <w:spacing w:line="360" w:lineRule="auto"/>
        <w:jc w:val="both"/>
        <w:rPr>
          <w:rFonts w:ascii="Arial Narrow" w:hAnsi="Arial Narrow" w:cs="Segoe UI"/>
        </w:rPr>
      </w:pPr>
      <w:r w:rsidRPr="00CA0581">
        <w:rPr>
          <w:rFonts w:ascii="Arial Narrow" w:hAnsi="Arial Narrow" w:cs="Segoe UI"/>
        </w:rPr>
        <w:t xml:space="preserve">Dodavatelé jsou povinni prokázat splnění následující kvalifikace. Doklady o kvalifikaci předkládají dodavatelé v nabídkách v kopiích (pokud není níže uvedeno jinak) a mohou je nahradit čestným prohlášením nebo jednotným evropským osvědčením pro veřejné zakázky podle </w:t>
      </w:r>
      <w:proofErr w:type="spellStart"/>
      <w:r w:rsidRPr="00CA0581">
        <w:rPr>
          <w:rFonts w:ascii="Arial Narrow" w:hAnsi="Arial Narrow" w:cs="Segoe UI"/>
        </w:rPr>
        <w:t>ust</w:t>
      </w:r>
      <w:proofErr w:type="spellEnd"/>
      <w:r w:rsidRPr="00CA0581">
        <w:rPr>
          <w:rFonts w:ascii="Arial Narrow" w:hAnsi="Arial Narrow" w:cs="Segoe UI"/>
        </w:rPr>
        <w:t xml:space="preserve">. § 87 ZZVZ. </w:t>
      </w:r>
    </w:p>
    <w:p w14:paraId="7798BE62" w14:textId="10410613" w:rsidR="00262282" w:rsidRPr="00CA0581" w:rsidRDefault="00262282" w:rsidP="00262282">
      <w:pPr>
        <w:spacing w:line="360" w:lineRule="auto"/>
        <w:jc w:val="both"/>
        <w:rPr>
          <w:rFonts w:ascii="Arial Narrow" w:hAnsi="Arial Narrow"/>
          <w:color w:val="000000"/>
        </w:rPr>
      </w:pPr>
      <w:r w:rsidRPr="00CA0581">
        <w:rPr>
          <w:rFonts w:ascii="Arial Narrow" w:hAnsi="Arial Narrow"/>
          <w:color w:val="000000"/>
        </w:rPr>
        <w:t xml:space="preserve">Doklady prokazující základní způsobilost podle § 74 ZZVZ musí prokazovat splnění požadovaného kritéria způsobilosti nejpozději v době 3 měsíců </w:t>
      </w:r>
      <w:r w:rsidR="00A153BC" w:rsidRPr="00DB756B">
        <w:rPr>
          <w:rFonts w:ascii="Arial Narrow" w:hAnsi="Arial Narrow" w:cs="Segoe UI"/>
          <w:bCs/>
        </w:rPr>
        <w:t>přede dnem zahájení zadávacího řízení</w:t>
      </w:r>
      <w:r w:rsidRPr="00CA0581">
        <w:rPr>
          <w:rFonts w:ascii="Arial Narrow" w:hAnsi="Arial Narrow"/>
          <w:color w:val="000000"/>
        </w:rPr>
        <w:t xml:space="preserve">. </w:t>
      </w:r>
    </w:p>
    <w:p w14:paraId="267C6BC9" w14:textId="77777777" w:rsidR="00AA51E2" w:rsidRDefault="00AA51E2" w:rsidP="009D1984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7CD4D81A" w14:textId="5A20A337" w:rsidR="00262282" w:rsidRPr="00DF367C" w:rsidRDefault="00262282" w:rsidP="009D1984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DF367C">
        <w:rPr>
          <w:rFonts w:ascii="Arial Narrow" w:hAnsi="Arial Narrow"/>
          <w:b/>
          <w:sz w:val="24"/>
          <w:szCs w:val="24"/>
          <w:u w:val="single"/>
        </w:rPr>
        <w:t>Základní způsobilost podle § 74 odst. 1 ZZVZ</w:t>
      </w:r>
      <w:r w:rsidR="006961A6">
        <w:rPr>
          <w:rFonts w:ascii="Arial Narrow" w:hAnsi="Arial Narrow"/>
          <w:b/>
          <w:sz w:val="24"/>
          <w:szCs w:val="24"/>
          <w:u w:val="single"/>
        </w:rPr>
        <w:t>:</w:t>
      </w:r>
    </w:p>
    <w:p w14:paraId="6E045C89" w14:textId="48A2FE71" w:rsidR="00262282" w:rsidRPr="00DF367C" w:rsidRDefault="00DF367C" w:rsidP="00B23608">
      <w:pPr>
        <w:pStyle w:val="Nadpis3"/>
        <w:tabs>
          <w:tab w:val="left" w:pos="851"/>
          <w:tab w:val="left" w:pos="852"/>
        </w:tabs>
        <w:spacing w:line="360" w:lineRule="auto"/>
        <w:jc w:val="both"/>
        <w:rPr>
          <w:rFonts w:ascii="Arial Narrow" w:eastAsia="Times New Roman" w:hAnsi="Arial Narrow" w:cs="Times New Roman"/>
          <w:bCs/>
          <w:color w:val="auto"/>
        </w:rPr>
      </w:pPr>
      <w:r w:rsidRPr="00DF367C">
        <w:rPr>
          <w:rFonts w:ascii="Arial Narrow" w:eastAsia="Times New Roman" w:hAnsi="Arial Narrow" w:cs="Times New Roman"/>
          <w:bCs/>
          <w:color w:val="auto"/>
        </w:rPr>
        <w:t xml:space="preserve">Splnění podmínek základní způsobilosti prokáže účastník </w:t>
      </w:r>
      <w:r w:rsidR="00464BD2">
        <w:rPr>
          <w:rFonts w:ascii="Arial Narrow" w:eastAsia="Times New Roman" w:hAnsi="Arial Narrow" w:cs="Times New Roman"/>
          <w:bCs/>
          <w:color w:val="auto"/>
        </w:rPr>
        <w:t>předložením</w:t>
      </w:r>
      <w:r w:rsidRPr="00DF367C">
        <w:rPr>
          <w:rFonts w:ascii="Arial Narrow" w:eastAsia="Times New Roman" w:hAnsi="Arial Narrow" w:cs="Times New Roman"/>
          <w:bCs/>
          <w:color w:val="auto"/>
        </w:rPr>
        <w:t xml:space="preserve"> </w:t>
      </w:r>
      <w:r w:rsidR="00A153BC">
        <w:rPr>
          <w:rFonts w:ascii="Arial Narrow" w:eastAsia="Times New Roman" w:hAnsi="Arial Narrow" w:cs="Times New Roman"/>
          <w:bCs/>
          <w:color w:val="auto"/>
        </w:rPr>
        <w:t xml:space="preserve">dokladů dle </w:t>
      </w:r>
      <w:r w:rsidR="00A153BC" w:rsidRPr="00A153BC">
        <w:rPr>
          <w:rFonts w:ascii="Arial Narrow" w:eastAsia="Times New Roman" w:hAnsi="Arial Narrow" w:cs="Times New Roman"/>
          <w:bCs/>
          <w:color w:val="auto"/>
        </w:rPr>
        <w:t>§ 7</w:t>
      </w:r>
      <w:r w:rsidR="00A153BC">
        <w:rPr>
          <w:rFonts w:ascii="Arial Narrow" w:eastAsia="Times New Roman" w:hAnsi="Arial Narrow" w:cs="Times New Roman"/>
          <w:bCs/>
          <w:color w:val="auto"/>
        </w:rPr>
        <w:t>5</w:t>
      </w:r>
      <w:r w:rsidR="00A153BC" w:rsidRPr="00A153BC">
        <w:rPr>
          <w:rFonts w:ascii="Arial Narrow" w:eastAsia="Times New Roman" w:hAnsi="Arial Narrow" w:cs="Times New Roman"/>
          <w:bCs/>
          <w:color w:val="auto"/>
        </w:rPr>
        <w:t xml:space="preserve"> ZZVZ </w:t>
      </w:r>
      <w:r w:rsidR="00A153BC">
        <w:rPr>
          <w:rFonts w:ascii="Arial Narrow" w:eastAsia="Times New Roman" w:hAnsi="Arial Narrow" w:cs="Times New Roman"/>
          <w:bCs/>
          <w:color w:val="auto"/>
        </w:rPr>
        <w:t xml:space="preserve">nebo </w:t>
      </w:r>
      <w:r w:rsidR="00315439">
        <w:rPr>
          <w:rFonts w:ascii="Arial Narrow" w:eastAsia="Times New Roman" w:hAnsi="Arial Narrow" w:cs="Times New Roman"/>
          <w:bCs/>
          <w:color w:val="auto"/>
        </w:rPr>
        <w:t>Čestného prohlášení (Příloha č.1</w:t>
      </w:r>
      <w:r w:rsidR="00B23608">
        <w:rPr>
          <w:rFonts w:ascii="Arial Narrow" w:eastAsia="Times New Roman" w:hAnsi="Arial Narrow" w:cs="Times New Roman"/>
          <w:bCs/>
          <w:color w:val="auto"/>
        </w:rPr>
        <w:t xml:space="preserve"> </w:t>
      </w:r>
      <w:r w:rsidRPr="00DF367C">
        <w:rPr>
          <w:rFonts w:ascii="Arial Narrow" w:eastAsia="Times New Roman" w:hAnsi="Arial Narrow" w:cs="Times New Roman"/>
          <w:bCs/>
          <w:color w:val="auto"/>
        </w:rPr>
        <w:t xml:space="preserve">Zadávací dokumentace), podepsaného oprávněným zástupcem účastníka. </w:t>
      </w:r>
      <w:r w:rsidR="00A153BC">
        <w:rPr>
          <w:rFonts w:ascii="Arial Narrow" w:eastAsia="Times New Roman" w:hAnsi="Arial Narrow" w:cs="Times New Roman"/>
          <w:bCs/>
          <w:color w:val="auto"/>
        </w:rPr>
        <w:t>Čestné</w:t>
      </w:r>
      <w:r w:rsidRPr="00DF367C">
        <w:rPr>
          <w:rFonts w:ascii="Arial Narrow" w:eastAsia="Times New Roman" w:hAnsi="Arial Narrow" w:cs="Times New Roman"/>
          <w:bCs/>
          <w:color w:val="auto"/>
        </w:rPr>
        <w:t xml:space="preserve"> prohlášení se</w:t>
      </w:r>
      <w:r w:rsidR="00B23608">
        <w:rPr>
          <w:rFonts w:ascii="Arial Narrow" w:eastAsia="Times New Roman" w:hAnsi="Arial Narrow" w:cs="Times New Roman"/>
          <w:bCs/>
          <w:color w:val="auto"/>
        </w:rPr>
        <w:t xml:space="preserve"> </w:t>
      </w:r>
      <w:r w:rsidRPr="00DF367C">
        <w:rPr>
          <w:rFonts w:ascii="Arial Narrow" w:eastAsia="Times New Roman" w:hAnsi="Arial Narrow" w:cs="Times New Roman"/>
          <w:bCs/>
          <w:color w:val="auto"/>
        </w:rPr>
        <w:t>předkládá v</w:t>
      </w:r>
      <w:r w:rsidR="00A153BC">
        <w:rPr>
          <w:rFonts w:ascii="Arial Narrow" w:eastAsia="Times New Roman" w:hAnsi="Arial Narrow" w:cs="Times New Roman"/>
          <w:bCs/>
          <w:color w:val="auto"/>
        </w:rPr>
        <w:t> </w:t>
      </w:r>
      <w:r w:rsidRPr="00DF367C">
        <w:rPr>
          <w:rFonts w:ascii="Arial Narrow" w:eastAsia="Times New Roman" w:hAnsi="Arial Narrow" w:cs="Times New Roman"/>
          <w:bCs/>
          <w:color w:val="auto"/>
        </w:rPr>
        <w:t>originále</w:t>
      </w:r>
      <w:r w:rsidR="00A153BC">
        <w:rPr>
          <w:rFonts w:ascii="Arial Narrow" w:eastAsia="Times New Roman" w:hAnsi="Arial Narrow" w:cs="Times New Roman"/>
          <w:bCs/>
          <w:color w:val="auto"/>
        </w:rPr>
        <w:t xml:space="preserve">, doklady dle </w:t>
      </w:r>
      <w:r w:rsidR="00A153BC" w:rsidRPr="00A153BC">
        <w:rPr>
          <w:rFonts w:ascii="Arial Narrow" w:eastAsia="Times New Roman" w:hAnsi="Arial Narrow" w:cs="Times New Roman"/>
          <w:bCs/>
          <w:color w:val="auto"/>
        </w:rPr>
        <w:t>§ 7</w:t>
      </w:r>
      <w:r w:rsidR="00A153BC">
        <w:rPr>
          <w:rFonts w:ascii="Arial Narrow" w:eastAsia="Times New Roman" w:hAnsi="Arial Narrow" w:cs="Times New Roman"/>
          <w:bCs/>
          <w:color w:val="auto"/>
        </w:rPr>
        <w:t>5</w:t>
      </w:r>
      <w:r w:rsidR="00A153BC" w:rsidRPr="00A153BC">
        <w:rPr>
          <w:rFonts w:ascii="Arial Narrow" w:eastAsia="Times New Roman" w:hAnsi="Arial Narrow" w:cs="Times New Roman"/>
          <w:bCs/>
          <w:color w:val="auto"/>
        </w:rPr>
        <w:t xml:space="preserve"> ZZVZ</w:t>
      </w:r>
      <w:r w:rsidR="00A153BC">
        <w:rPr>
          <w:rFonts w:ascii="Arial Narrow" w:eastAsia="Times New Roman" w:hAnsi="Arial Narrow" w:cs="Times New Roman"/>
          <w:bCs/>
          <w:color w:val="auto"/>
        </w:rPr>
        <w:t xml:space="preserve"> lze předložit v prosté kopii</w:t>
      </w:r>
      <w:r w:rsidRPr="00DF367C">
        <w:rPr>
          <w:rFonts w:ascii="Arial Narrow" w:eastAsia="Times New Roman" w:hAnsi="Arial Narrow" w:cs="Times New Roman"/>
          <w:bCs/>
          <w:color w:val="auto"/>
        </w:rPr>
        <w:t>.</w:t>
      </w:r>
    </w:p>
    <w:p w14:paraId="54102754" w14:textId="77777777" w:rsidR="00DF367C" w:rsidRPr="00DF367C" w:rsidRDefault="00DF367C" w:rsidP="00DF367C"/>
    <w:p w14:paraId="385EF433" w14:textId="3122574A" w:rsidR="00262282" w:rsidRPr="00DF367C" w:rsidRDefault="00262282" w:rsidP="009D1984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DF367C">
        <w:rPr>
          <w:rFonts w:ascii="Arial Narrow" w:hAnsi="Arial Narrow"/>
          <w:b/>
          <w:sz w:val="24"/>
          <w:szCs w:val="24"/>
          <w:u w:val="single"/>
        </w:rPr>
        <w:t>Profesní způsobilost podle § 77 odst. 1 ZZVZ</w:t>
      </w:r>
      <w:r w:rsidR="006961A6">
        <w:rPr>
          <w:rFonts w:ascii="Arial Narrow" w:hAnsi="Arial Narrow"/>
          <w:b/>
          <w:sz w:val="24"/>
          <w:szCs w:val="24"/>
          <w:u w:val="single"/>
        </w:rPr>
        <w:t>:</w:t>
      </w:r>
    </w:p>
    <w:p w14:paraId="77FA086F" w14:textId="77777777" w:rsidR="00DF367C" w:rsidRPr="005B597E" w:rsidRDefault="00DF367C" w:rsidP="00DF367C">
      <w:pPr>
        <w:pStyle w:val="TableParagraph"/>
        <w:spacing w:line="360" w:lineRule="auto"/>
        <w:ind w:left="0"/>
        <w:jc w:val="both"/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</w:pPr>
      <w:r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>Splnění profesní způsobilosti prokáže účastník předložením:</w:t>
      </w:r>
    </w:p>
    <w:p w14:paraId="4E227060" w14:textId="77777777" w:rsidR="00DF367C" w:rsidRPr="005B597E" w:rsidRDefault="00DF367C" w:rsidP="00DF367C">
      <w:pPr>
        <w:pStyle w:val="TableParagraph"/>
        <w:spacing w:line="360" w:lineRule="auto"/>
        <w:ind w:left="0"/>
        <w:jc w:val="both"/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</w:pPr>
      <w:r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>a) výpisu z obchodního rejstříku nebo jiné obdobné evidence, pokud je v něm zapsán,</w:t>
      </w:r>
    </w:p>
    <w:p w14:paraId="2A3D1FC6" w14:textId="7BD706BC" w:rsidR="0048332C" w:rsidRDefault="00DF367C" w:rsidP="0048332C">
      <w:pPr>
        <w:pStyle w:val="TableParagraph"/>
        <w:spacing w:line="360" w:lineRule="auto"/>
        <w:ind w:left="0"/>
        <w:jc w:val="both"/>
        <w:rPr>
          <w:rFonts w:ascii="Arial Narrow" w:hAnsi="Arial Narrow" w:cs="Segoe UI"/>
          <w:sz w:val="24"/>
          <w:szCs w:val="24"/>
        </w:rPr>
      </w:pPr>
      <w:r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>b) dokladu o oprávnění podnikat v rozsahu odpovídajícímu předmětu veřejné zakázky (výpis</w:t>
      </w:r>
      <w:r w:rsidR="00B23608"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 xml:space="preserve"> </w:t>
      </w:r>
      <w:r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>z veřejné části živnostenského rejstříku)</w:t>
      </w:r>
      <w:r w:rsidR="0048332C"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 xml:space="preserve">, jedná se o </w:t>
      </w:r>
      <w:r w:rsidR="0048332C" w:rsidRPr="005B597E">
        <w:rPr>
          <w:rFonts w:ascii="Arial Narrow" w:hAnsi="Arial Narrow" w:cs="Segoe UI"/>
          <w:sz w:val="24"/>
          <w:szCs w:val="24"/>
        </w:rPr>
        <w:t>oprávnění k podnikání pro předmět podnikání „Provádění staveb, jejich změn a odstraňování” případně jiný relevantní předmět podnikání odpovídající předmětu plnění zakázky.</w:t>
      </w:r>
    </w:p>
    <w:p w14:paraId="3E0014B0" w14:textId="0CE21F27" w:rsidR="001B352E" w:rsidRPr="005B597E" w:rsidRDefault="001B352E" w:rsidP="0048332C">
      <w:pPr>
        <w:pStyle w:val="TableParagraph"/>
        <w:spacing w:line="360" w:lineRule="auto"/>
        <w:ind w:left="0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lastRenderedPageBreak/>
        <w:t xml:space="preserve">c) </w:t>
      </w:r>
      <w:r w:rsidRPr="006E1F34">
        <w:rPr>
          <w:rFonts w:ascii="Arial Narrow" w:hAnsi="Arial Narrow"/>
          <w:sz w:val="24"/>
          <w:szCs w:val="24"/>
        </w:rPr>
        <w:t>Doklad osvědčující, že dodavatel je způsobilý nebo disponuje osobou, jejímž prostřednictví, odbornou způsobilost zabezpečuje.</w:t>
      </w:r>
      <w:r>
        <w:rPr>
          <w:rFonts w:ascii="Arial Narrow" w:hAnsi="Arial Narrow"/>
          <w:sz w:val="24"/>
          <w:szCs w:val="24"/>
        </w:rPr>
        <w:t xml:space="preserve"> </w:t>
      </w:r>
      <w:r w:rsidRPr="006E1F34">
        <w:rPr>
          <w:rFonts w:ascii="Arial Narrow" w:hAnsi="Arial Narrow"/>
        </w:rPr>
        <w:t>Dodavatel předloží osvědčení podle zákona č. 360/1992 Sb., o výkonu povolání autorizovaných architektů a o výkonu povolání autorizovaných inženýrů a techniků činných ve výstavbě, a to pro obor „pozemní stavby“.</w:t>
      </w:r>
    </w:p>
    <w:p w14:paraId="4DA66921" w14:textId="34F2EE46" w:rsidR="00DF367C" w:rsidRPr="005B597E" w:rsidRDefault="00DF367C" w:rsidP="00DF367C">
      <w:pPr>
        <w:pStyle w:val="TableParagraph"/>
        <w:spacing w:line="360" w:lineRule="auto"/>
        <w:ind w:left="0"/>
        <w:jc w:val="both"/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</w:pPr>
      <w:r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>Profesní způsobilost lze prokázat rovněž aktuálním výpisem ze Seznamu kvalifikovaných dodavatelů</w:t>
      </w:r>
      <w:r w:rsidR="00575AAC"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 xml:space="preserve"> </w:t>
      </w:r>
      <w:r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>nebo platným Certifikátem.</w:t>
      </w:r>
    </w:p>
    <w:p w14:paraId="4A2B8304" w14:textId="01337FD7" w:rsidR="00DF367C" w:rsidRPr="005B597E" w:rsidRDefault="00DF367C" w:rsidP="00DF367C">
      <w:pPr>
        <w:pStyle w:val="TableParagraph"/>
        <w:spacing w:line="360" w:lineRule="auto"/>
        <w:ind w:left="0"/>
        <w:jc w:val="both"/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</w:pPr>
      <w:r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>Doklady k doložení profesní způsobilosti musejí</w:t>
      </w:r>
      <w:r w:rsidR="00B23608"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 xml:space="preserve"> </w:t>
      </w:r>
      <w:r w:rsidRPr="005B597E">
        <w:rPr>
          <w:rFonts w:ascii="Arial Narrow" w:eastAsia="Times New Roman" w:hAnsi="Arial Narrow" w:cs="Times New Roman"/>
          <w:bCs/>
          <w:color w:val="auto"/>
          <w:sz w:val="24"/>
          <w:szCs w:val="24"/>
          <w:lang w:eastAsia="cs-CZ"/>
        </w:rPr>
        <w:t>prokazovat aktuálně platné skutečnosti.</w:t>
      </w:r>
    </w:p>
    <w:p w14:paraId="1B9E7241" w14:textId="77777777" w:rsidR="00C531E3" w:rsidRDefault="00C531E3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7AE3BD72" w14:textId="77777777" w:rsidR="001B352E" w:rsidRPr="001B352E" w:rsidRDefault="001B352E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Cs/>
          <w:sz w:val="24"/>
          <w:szCs w:val="24"/>
          <w:u w:val="single"/>
        </w:rPr>
      </w:pPr>
      <w:r w:rsidRPr="001B352E">
        <w:rPr>
          <w:rFonts w:ascii="Arial Narrow" w:hAnsi="Arial Narrow"/>
          <w:bCs/>
          <w:sz w:val="24"/>
          <w:szCs w:val="24"/>
          <w:u w:val="single"/>
        </w:rPr>
        <w:t xml:space="preserve">Prokázání kvalifikace prostřednictvím jiných osob </w:t>
      </w:r>
    </w:p>
    <w:p w14:paraId="5B89CFA5" w14:textId="2A9456D5" w:rsidR="001B352E" w:rsidRDefault="001B352E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1B352E">
        <w:rPr>
          <w:rFonts w:ascii="Arial Narrow" w:hAnsi="Arial Narrow"/>
          <w:sz w:val="24"/>
          <w:szCs w:val="24"/>
        </w:rPr>
        <w:t>Dodavatel může prokázat určitou část profesní způsobilosti s výjimkou kritéria podle § 77 odst. 1 požadované zadavatelem prostřednictvím jiných osob. Dodavatel je v takovém případě povinen zadavateli předložit</w:t>
      </w:r>
      <w:r>
        <w:rPr>
          <w:rFonts w:ascii="Arial Narrow" w:hAnsi="Arial Narrow"/>
          <w:sz w:val="24"/>
          <w:szCs w:val="24"/>
        </w:rPr>
        <w:t>:</w:t>
      </w:r>
      <w:r w:rsidRPr="001B352E">
        <w:rPr>
          <w:rFonts w:ascii="Arial Narrow" w:hAnsi="Arial Narrow"/>
          <w:sz w:val="24"/>
          <w:szCs w:val="24"/>
        </w:rPr>
        <w:t xml:space="preserve"> </w:t>
      </w:r>
    </w:p>
    <w:p w14:paraId="1E35E3F4" w14:textId="77777777" w:rsidR="001B352E" w:rsidRDefault="001B352E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1B352E">
        <w:rPr>
          <w:rFonts w:ascii="Arial Narrow" w:hAnsi="Arial Narrow"/>
          <w:sz w:val="24"/>
          <w:szCs w:val="24"/>
        </w:rPr>
        <w:t xml:space="preserve">a) doklady prokazující splnění profesní způsobilosti podle § 77 odst. 1 jinou osobou, </w:t>
      </w:r>
    </w:p>
    <w:p w14:paraId="7F83E744" w14:textId="50EFE520" w:rsidR="001B352E" w:rsidRPr="001B352E" w:rsidRDefault="001B352E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1B352E">
        <w:rPr>
          <w:rFonts w:ascii="Arial Narrow" w:hAnsi="Arial Narrow"/>
          <w:sz w:val="24"/>
          <w:szCs w:val="24"/>
        </w:rPr>
        <w:t>b) doklady prokazující splnění chybějící části kvalifikace prostřednictvím jiné osoby,</w:t>
      </w:r>
    </w:p>
    <w:p w14:paraId="030F1455" w14:textId="77777777" w:rsidR="001B352E" w:rsidRPr="001B352E" w:rsidRDefault="001B352E" w:rsidP="001B352E">
      <w:pPr>
        <w:pStyle w:val="Table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1B352E">
        <w:rPr>
          <w:rFonts w:ascii="Arial Narrow" w:hAnsi="Arial Narrow"/>
          <w:sz w:val="24"/>
          <w:szCs w:val="24"/>
        </w:rPr>
        <w:t>c) doklady o splnění základní způsobilosti podle § 74 jinou osobou a</w:t>
      </w:r>
    </w:p>
    <w:p w14:paraId="3A2E23C1" w14:textId="2F56AD63" w:rsidR="001B352E" w:rsidRDefault="001B352E" w:rsidP="001B352E">
      <w:pPr>
        <w:pStyle w:val="TableParagraph"/>
        <w:spacing w:line="360" w:lineRule="auto"/>
        <w:ind w:left="0"/>
        <w:jc w:val="both"/>
        <w:rPr>
          <w:rFonts w:ascii="Arial Narrow" w:hAnsi="Arial Narrow"/>
          <w:sz w:val="24"/>
          <w:szCs w:val="24"/>
        </w:rPr>
      </w:pPr>
      <w:r w:rsidRPr="001B352E">
        <w:rPr>
          <w:rFonts w:ascii="Arial Narrow" w:hAnsi="Arial Narrow"/>
          <w:sz w:val="24"/>
          <w:szCs w:val="24"/>
        </w:rPr>
        <w:t>d) smlouvu nebo jinou osobou podepsané potvrzení o její existenci, jejímž obsahem je závazek jiné osoby k</w:t>
      </w:r>
      <w:r>
        <w:rPr>
          <w:rFonts w:ascii="Arial Narrow" w:hAnsi="Arial Narrow"/>
          <w:sz w:val="24"/>
          <w:szCs w:val="24"/>
        </w:rPr>
        <w:t xml:space="preserve"> </w:t>
      </w:r>
      <w:r w:rsidRPr="001B352E">
        <w:rPr>
          <w:rFonts w:ascii="Arial Narrow" w:hAnsi="Arial Narrow"/>
          <w:sz w:val="24"/>
          <w:szCs w:val="24"/>
        </w:rPr>
        <w:t>poskytnutí plnění určeného k plnění veřejné zakázky nebo k poskytnutí věcí nebo práv, s nimiž bude</w:t>
      </w:r>
      <w:r>
        <w:rPr>
          <w:rFonts w:ascii="Arial Narrow" w:hAnsi="Arial Narrow"/>
          <w:sz w:val="24"/>
          <w:szCs w:val="24"/>
        </w:rPr>
        <w:t xml:space="preserve"> </w:t>
      </w:r>
      <w:r w:rsidRPr="001B352E">
        <w:rPr>
          <w:rFonts w:ascii="Arial Narrow" w:hAnsi="Arial Narrow"/>
          <w:sz w:val="24"/>
          <w:szCs w:val="24"/>
        </w:rPr>
        <w:t>dodavatel oprávněn disponovat při plnění veřejné zakázky, a to alespoň v rozsahu, v jakém jiná osoba</w:t>
      </w:r>
      <w:r>
        <w:rPr>
          <w:rFonts w:ascii="Arial Narrow" w:hAnsi="Arial Narrow"/>
          <w:sz w:val="24"/>
          <w:szCs w:val="24"/>
        </w:rPr>
        <w:t xml:space="preserve"> </w:t>
      </w:r>
      <w:r w:rsidRPr="001B352E">
        <w:rPr>
          <w:rFonts w:ascii="Arial Narrow" w:hAnsi="Arial Narrow"/>
          <w:sz w:val="24"/>
          <w:szCs w:val="24"/>
        </w:rPr>
        <w:t>prokázala kvalifikaci za dodavatele.</w:t>
      </w:r>
    </w:p>
    <w:p w14:paraId="16EE3123" w14:textId="77777777" w:rsidR="00C47F5A" w:rsidRDefault="00C47F5A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751E5575" w14:textId="70878FA4" w:rsidR="00262282" w:rsidRPr="00CA0581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t xml:space="preserve">Obchodní podmínky: </w:t>
      </w:r>
    </w:p>
    <w:p w14:paraId="27C170D4" w14:textId="3187F5B2" w:rsidR="00262282" w:rsidRPr="00CA0581" w:rsidRDefault="00262282" w:rsidP="00262282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thick"/>
        </w:rPr>
      </w:pPr>
      <w:r w:rsidRPr="00CA0581">
        <w:rPr>
          <w:rFonts w:ascii="Arial Narrow" w:hAnsi="Arial Narrow"/>
          <w:sz w:val="24"/>
          <w:szCs w:val="24"/>
        </w:rPr>
        <w:t>Veškeré obchodní podmínky jsou součástí návrhu smlouvy o dílo</w:t>
      </w:r>
      <w:r w:rsidR="00A153BC">
        <w:rPr>
          <w:rFonts w:ascii="Arial Narrow" w:hAnsi="Arial Narrow"/>
          <w:sz w:val="24"/>
          <w:szCs w:val="24"/>
        </w:rPr>
        <w:t xml:space="preserve"> (příloha č.3)</w:t>
      </w:r>
      <w:r w:rsidRPr="00CA0581">
        <w:rPr>
          <w:rFonts w:ascii="Arial Narrow" w:hAnsi="Arial Narrow"/>
          <w:sz w:val="24"/>
          <w:szCs w:val="24"/>
        </w:rPr>
        <w:t>.</w:t>
      </w:r>
    </w:p>
    <w:p w14:paraId="43122A4A" w14:textId="77777777" w:rsidR="00262282" w:rsidRDefault="00262282" w:rsidP="00262282">
      <w:pPr>
        <w:spacing w:line="360" w:lineRule="auto"/>
        <w:jc w:val="both"/>
        <w:rPr>
          <w:rFonts w:ascii="Arial Narrow" w:hAnsi="Arial Narrow"/>
        </w:rPr>
      </w:pPr>
    </w:p>
    <w:p w14:paraId="7DE7B182" w14:textId="706C229E" w:rsidR="00C531E3" w:rsidRPr="00C531E3" w:rsidRDefault="00C531E3" w:rsidP="00C531E3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531E3">
        <w:rPr>
          <w:rFonts w:ascii="Arial Narrow" w:hAnsi="Arial Narrow"/>
          <w:b/>
          <w:sz w:val="24"/>
          <w:szCs w:val="24"/>
          <w:u w:val="single"/>
        </w:rPr>
        <w:t>Poddodavatelé</w:t>
      </w:r>
      <w:r>
        <w:rPr>
          <w:rFonts w:ascii="Arial Narrow" w:hAnsi="Arial Narrow"/>
          <w:b/>
          <w:sz w:val="24"/>
          <w:szCs w:val="24"/>
          <w:u w:val="single"/>
        </w:rPr>
        <w:t>:</w:t>
      </w:r>
    </w:p>
    <w:p w14:paraId="2FE28F23" w14:textId="5A092FF0" w:rsidR="00C531E3" w:rsidRPr="00090A78" w:rsidRDefault="00C531E3" w:rsidP="00C531E3">
      <w:pPr>
        <w:pStyle w:val="Nadpis2"/>
        <w:keepNext w:val="0"/>
        <w:widowControl w:val="0"/>
        <w:spacing w:before="0" w:line="360" w:lineRule="auto"/>
        <w:jc w:val="both"/>
        <w:rPr>
          <w:rFonts w:ascii="Arial Narrow" w:hAnsi="Arial Narrow" w:cs="Segoe UI"/>
          <w:b w:val="0"/>
        </w:rPr>
      </w:pPr>
      <w:r w:rsidRPr="00860895">
        <w:rPr>
          <w:rFonts w:ascii="Arial Narrow" w:hAnsi="Arial Narrow" w:cs="Segoe UI"/>
          <w:b w:val="0"/>
        </w:rPr>
        <w:t xml:space="preserve">Účastník je povinen v nabídce uvést, které části veřejné zakázky má v úmyslu zadat jednomu či více poddodavatelům a uvést </w:t>
      </w:r>
      <w:r w:rsidRPr="00FC1CAB">
        <w:rPr>
          <w:rFonts w:ascii="Arial Narrow" w:hAnsi="Arial Narrow" w:cs="Segoe UI"/>
          <w:b w:val="0"/>
        </w:rPr>
        <w:t xml:space="preserve">identifikační údaje každého takového poddodavatele, který se bude podílet za realizaci zakázky v objemu vyšším </w:t>
      </w:r>
      <w:r w:rsidRPr="006040F8">
        <w:rPr>
          <w:rFonts w:ascii="Arial Narrow" w:hAnsi="Arial Narrow" w:cs="Segoe UI"/>
          <w:b w:val="0"/>
        </w:rPr>
        <w:t xml:space="preserve">než </w:t>
      </w:r>
      <w:r w:rsidR="00C47F5A" w:rsidRPr="006040F8">
        <w:rPr>
          <w:rFonts w:ascii="Arial Narrow" w:hAnsi="Arial Narrow" w:cs="Segoe UI"/>
          <w:b w:val="0"/>
        </w:rPr>
        <w:t>15</w:t>
      </w:r>
      <w:r w:rsidRPr="006040F8">
        <w:rPr>
          <w:rFonts w:ascii="Arial Narrow" w:hAnsi="Arial Narrow" w:cs="Segoe UI"/>
          <w:b w:val="0"/>
        </w:rPr>
        <w:t>% celk</w:t>
      </w:r>
      <w:r w:rsidRPr="00FC1CAB">
        <w:rPr>
          <w:rFonts w:ascii="Arial Narrow" w:hAnsi="Arial Narrow" w:cs="Segoe UI"/>
          <w:b w:val="0"/>
        </w:rPr>
        <w:t xml:space="preserve">ové ceny zakázky (seznam poddodavatelů viz. příloha </w:t>
      </w:r>
      <w:r>
        <w:rPr>
          <w:rFonts w:ascii="Arial Narrow" w:hAnsi="Arial Narrow" w:cs="Segoe UI"/>
          <w:b w:val="0"/>
        </w:rPr>
        <w:t>6</w:t>
      </w:r>
      <w:r w:rsidRPr="00FC1CAB">
        <w:rPr>
          <w:rFonts w:ascii="Arial Narrow" w:hAnsi="Arial Narrow" w:cs="Segoe UI"/>
          <w:b w:val="0"/>
        </w:rPr>
        <w:t>). Pokud účastník nemá v úmyslu při plnění</w:t>
      </w:r>
      <w:r w:rsidRPr="00860895">
        <w:rPr>
          <w:rFonts w:ascii="Arial Narrow" w:hAnsi="Arial Narrow" w:cs="Segoe UI"/>
          <w:b w:val="0"/>
        </w:rPr>
        <w:t xml:space="preserve"> veřejné zakázky využít poddodavatele</w:t>
      </w:r>
      <w:r w:rsidRPr="00860895">
        <w:t xml:space="preserve"> </w:t>
      </w:r>
      <w:r w:rsidRPr="00860895">
        <w:rPr>
          <w:rFonts w:ascii="Arial Narrow" w:hAnsi="Arial Narrow" w:cs="Segoe UI"/>
          <w:b w:val="0"/>
        </w:rPr>
        <w:t xml:space="preserve">dle výše uvedeného, uvede tuto skutečnost v nabídce prohlášením. </w:t>
      </w:r>
    </w:p>
    <w:p w14:paraId="3D16D47D" w14:textId="2199EF62" w:rsidR="00C531E3" w:rsidRDefault="00C531E3" w:rsidP="00C531E3">
      <w:pPr>
        <w:spacing w:line="360" w:lineRule="auto"/>
        <w:jc w:val="both"/>
        <w:rPr>
          <w:rFonts w:ascii="Arial Narrow" w:hAnsi="Arial Narrow"/>
        </w:rPr>
      </w:pPr>
      <w:r w:rsidRPr="00090A78">
        <w:rPr>
          <w:rFonts w:ascii="Arial Narrow" w:hAnsi="Arial Narrow"/>
        </w:rPr>
        <w:t>Poddodavatelské schéma bude následně přílohou SOD a jeho změna je možná pouze s předchozím souhlasem zadavatele.</w:t>
      </w:r>
    </w:p>
    <w:p w14:paraId="512E043A" w14:textId="77777777" w:rsidR="00BB5C71" w:rsidRDefault="00BB5C71" w:rsidP="00C531E3">
      <w:pPr>
        <w:spacing w:line="360" w:lineRule="auto"/>
        <w:jc w:val="both"/>
        <w:rPr>
          <w:rFonts w:ascii="Arial Narrow" w:hAnsi="Arial Narrow"/>
        </w:rPr>
      </w:pPr>
    </w:p>
    <w:p w14:paraId="1A7AB462" w14:textId="77777777" w:rsidR="007D5E03" w:rsidRDefault="007D5E03" w:rsidP="00C531E3">
      <w:pPr>
        <w:spacing w:line="360" w:lineRule="auto"/>
        <w:jc w:val="both"/>
        <w:rPr>
          <w:rFonts w:ascii="Arial Narrow" w:hAnsi="Arial Narrow"/>
        </w:rPr>
      </w:pPr>
    </w:p>
    <w:p w14:paraId="072346FD" w14:textId="6F6717BF" w:rsidR="00BB5C71" w:rsidRDefault="00BB5C71" w:rsidP="00C531E3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CB3968">
        <w:rPr>
          <w:rFonts w:ascii="Arial Narrow" w:hAnsi="Arial Narrow"/>
          <w:b/>
          <w:u w:val="single"/>
        </w:rPr>
        <w:lastRenderedPageBreak/>
        <w:t>Ostatní požadavky a podmínky</w:t>
      </w:r>
      <w:r>
        <w:rPr>
          <w:rFonts w:ascii="Arial Narrow" w:hAnsi="Arial Narrow"/>
          <w:b/>
          <w:u w:val="single"/>
        </w:rPr>
        <w:t>:</w:t>
      </w:r>
    </w:p>
    <w:p w14:paraId="3645D835" w14:textId="7793CB3C" w:rsidR="005340B4" w:rsidRDefault="00BB5C71" w:rsidP="00C531E3">
      <w:pPr>
        <w:spacing w:line="360" w:lineRule="auto"/>
        <w:jc w:val="both"/>
        <w:rPr>
          <w:rFonts w:ascii="Arial Narrow" w:hAnsi="Arial Narrow"/>
        </w:rPr>
      </w:pPr>
      <w:r w:rsidRPr="00015047">
        <w:rPr>
          <w:rFonts w:ascii="Arial Narrow" w:hAnsi="Arial Narrow"/>
        </w:rPr>
        <w:t xml:space="preserve">Zhotovitel </w:t>
      </w:r>
      <w:r>
        <w:rPr>
          <w:rFonts w:ascii="Arial Narrow" w:hAnsi="Arial Narrow"/>
        </w:rPr>
        <w:t xml:space="preserve">musí při realizaci díla plně respektovat </w:t>
      </w:r>
      <w:r w:rsidRPr="00BC5201">
        <w:rPr>
          <w:rFonts w:ascii="Arial Narrow" w:hAnsi="Arial Narrow"/>
        </w:rPr>
        <w:t>zásad</w:t>
      </w:r>
      <w:r>
        <w:rPr>
          <w:rFonts w:ascii="Arial Narrow" w:hAnsi="Arial Narrow"/>
        </w:rPr>
        <w:t>y</w:t>
      </w:r>
      <w:r w:rsidRPr="00BC5201">
        <w:rPr>
          <w:rFonts w:ascii="Arial Narrow" w:hAnsi="Arial Narrow"/>
        </w:rPr>
        <w:t xml:space="preserve"> DNSH („významně nepoškozovat“ životní prostředí) dle Závazného stanoviska Řídicího orgánu IROP č. 7 (č.j. MMR-50986/2023-26)</w:t>
      </w:r>
      <w:r w:rsidR="000D5214">
        <w:rPr>
          <w:rFonts w:ascii="Arial Narrow" w:hAnsi="Arial Narrow"/>
        </w:rPr>
        <w:t xml:space="preserve">, </w:t>
      </w:r>
      <w:r w:rsidR="000D5214" w:rsidRPr="00BC5201">
        <w:rPr>
          <w:rFonts w:ascii="Arial Narrow" w:hAnsi="Arial Narrow"/>
        </w:rPr>
        <w:t xml:space="preserve">Závazného stanoviska Řídicího orgánu IROP č. </w:t>
      </w:r>
      <w:r w:rsidR="000D5214">
        <w:rPr>
          <w:rFonts w:ascii="Arial Narrow" w:hAnsi="Arial Narrow"/>
        </w:rPr>
        <w:t>29 (</w:t>
      </w:r>
      <w:r w:rsidR="000D5214" w:rsidRPr="00BC5201">
        <w:rPr>
          <w:rFonts w:ascii="Arial Narrow" w:hAnsi="Arial Narrow"/>
        </w:rPr>
        <w:t xml:space="preserve">č.j. </w:t>
      </w:r>
      <w:r w:rsidR="000D5214" w:rsidRPr="000D5214">
        <w:rPr>
          <w:rFonts w:ascii="Arial Narrow" w:hAnsi="Arial Narrow"/>
        </w:rPr>
        <w:t>MMR-87804/2024-26</w:t>
      </w:r>
      <w:r w:rsidR="000D5214">
        <w:rPr>
          <w:rFonts w:ascii="Arial Narrow" w:hAnsi="Arial Narrow"/>
        </w:rPr>
        <w:t>)</w:t>
      </w:r>
      <w:r>
        <w:rPr>
          <w:rFonts w:ascii="Arial Narrow" w:hAnsi="Arial Narrow"/>
        </w:rPr>
        <w:t xml:space="preserve">, případně dle dalších relevantních dokumentů. </w:t>
      </w:r>
      <w:r w:rsidRPr="001508B6">
        <w:rPr>
          <w:rFonts w:ascii="Arial Narrow" w:hAnsi="Arial Narrow"/>
          <w:u w:val="single"/>
        </w:rPr>
        <w:t>Zejména</w:t>
      </w:r>
      <w:r>
        <w:rPr>
          <w:rFonts w:ascii="Arial Narrow" w:hAnsi="Arial Narrow"/>
        </w:rPr>
        <w:t xml:space="preserve"> se jedná o </w:t>
      </w:r>
      <w:r w:rsidR="005340B4">
        <w:rPr>
          <w:rFonts w:ascii="Arial Narrow" w:hAnsi="Arial Narrow"/>
        </w:rPr>
        <w:t xml:space="preserve">tyto </w:t>
      </w:r>
      <w:r>
        <w:rPr>
          <w:rFonts w:ascii="Arial Narrow" w:hAnsi="Arial Narrow"/>
        </w:rPr>
        <w:t>podmínk</w:t>
      </w:r>
      <w:r w:rsidR="005340B4">
        <w:rPr>
          <w:rFonts w:ascii="Arial Narrow" w:hAnsi="Arial Narrow"/>
        </w:rPr>
        <w:t>y:</w:t>
      </w:r>
    </w:p>
    <w:p w14:paraId="3E0F9398" w14:textId="77777777" w:rsidR="005340B4" w:rsidRDefault="00BB5C71" w:rsidP="005340B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5340B4">
        <w:rPr>
          <w:rFonts w:ascii="Arial Narrow" w:hAnsi="Arial Narrow"/>
          <w:sz w:val="24"/>
          <w:szCs w:val="24"/>
        </w:rPr>
        <w:t xml:space="preserve"> „Nejméně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odpadem.“ </w:t>
      </w:r>
    </w:p>
    <w:p w14:paraId="14B4EC10" w14:textId="77777777" w:rsidR="005340B4" w:rsidRDefault="005340B4" w:rsidP="005340B4">
      <w:pPr>
        <w:pStyle w:val="Odstavecseseznamem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3761C5">
        <w:rPr>
          <w:rFonts w:ascii="Arial Narrow" w:hAnsi="Arial Narrow"/>
          <w:sz w:val="24"/>
          <w:szCs w:val="24"/>
        </w:rPr>
        <w:t>Přijímají se opatření ke snížení hluku, prachu a emisí zn</w:t>
      </w:r>
      <w:r w:rsidRPr="00CC704A">
        <w:rPr>
          <w:rFonts w:ascii="Arial Narrow" w:hAnsi="Arial Narrow"/>
          <w:sz w:val="24"/>
          <w:szCs w:val="24"/>
        </w:rPr>
        <w:t>ečišťujících látek při stavebních nebo údržbářských pracích.</w:t>
      </w:r>
    </w:p>
    <w:p w14:paraId="5F16AB17" w14:textId="5FB7F6C9" w:rsidR="00BB5C71" w:rsidRPr="005340B4" w:rsidRDefault="00BB5C71" w:rsidP="005340B4">
      <w:pPr>
        <w:spacing w:line="360" w:lineRule="auto"/>
        <w:jc w:val="both"/>
        <w:rPr>
          <w:rFonts w:ascii="Arial Narrow" w:hAnsi="Arial Narrow"/>
        </w:rPr>
      </w:pPr>
      <w:r w:rsidRPr="005340B4">
        <w:rPr>
          <w:rFonts w:ascii="Arial Narrow" w:hAnsi="Arial Narrow"/>
        </w:rPr>
        <w:t>Závazn</w:t>
      </w:r>
      <w:r w:rsidR="000D5214">
        <w:rPr>
          <w:rFonts w:ascii="Arial Narrow" w:hAnsi="Arial Narrow"/>
        </w:rPr>
        <w:t>á</w:t>
      </w:r>
      <w:r w:rsidRPr="005340B4">
        <w:rPr>
          <w:rFonts w:ascii="Arial Narrow" w:hAnsi="Arial Narrow"/>
        </w:rPr>
        <w:t xml:space="preserve"> stanovisk</w:t>
      </w:r>
      <w:r w:rsidR="000D5214">
        <w:rPr>
          <w:rFonts w:ascii="Arial Narrow" w:hAnsi="Arial Narrow"/>
        </w:rPr>
        <w:t>a</w:t>
      </w:r>
      <w:r w:rsidRPr="005340B4">
        <w:rPr>
          <w:rFonts w:ascii="Arial Narrow" w:hAnsi="Arial Narrow"/>
        </w:rPr>
        <w:t xml:space="preserve"> IROP č.7 </w:t>
      </w:r>
      <w:r w:rsidR="000D5214">
        <w:rPr>
          <w:rFonts w:ascii="Arial Narrow" w:hAnsi="Arial Narrow"/>
        </w:rPr>
        <w:t xml:space="preserve">a č. 29 tvoří </w:t>
      </w:r>
      <w:r w:rsidRPr="005340B4">
        <w:rPr>
          <w:rFonts w:ascii="Arial Narrow" w:hAnsi="Arial Narrow"/>
        </w:rPr>
        <w:t xml:space="preserve">přílohu </w:t>
      </w:r>
      <w:r w:rsidR="003E055D" w:rsidRPr="005340B4">
        <w:rPr>
          <w:rFonts w:ascii="Arial Narrow" w:hAnsi="Arial Narrow"/>
        </w:rPr>
        <w:t xml:space="preserve">č.7 </w:t>
      </w:r>
      <w:r w:rsidRPr="005340B4">
        <w:rPr>
          <w:rFonts w:ascii="Arial Narrow" w:hAnsi="Arial Narrow"/>
        </w:rPr>
        <w:t>této výzvy.</w:t>
      </w:r>
    </w:p>
    <w:p w14:paraId="56FB7DA9" w14:textId="77777777" w:rsidR="00BB5C71" w:rsidRDefault="00BB5C71" w:rsidP="00C531E3">
      <w:pPr>
        <w:spacing w:line="360" w:lineRule="auto"/>
        <w:jc w:val="both"/>
        <w:rPr>
          <w:rFonts w:ascii="Arial Narrow" w:hAnsi="Arial Narrow"/>
        </w:rPr>
      </w:pPr>
    </w:p>
    <w:p w14:paraId="2AED3858" w14:textId="77777777" w:rsidR="00262282" w:rsidRPr="00CA0581" w:rsidRDefault="00262282" w:rsidP="00262282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CA0581">
        <w:rPr>
          <w:rFonts w:ascii="Arial Narrow" w:hAnsi="Arial Narrow"/>
          <w:b/>
          <w:u w:val="single"/>
        </w:rPr>
        <w:t>Zadavatel si vyhrazuje právo:</w:t>
      </w:r>
    </w:p>
    <w:p w14:paraId="37FFC917" w14:textId="1B922632" w:rsidR="008C1DA0" w:rsidRDefault="00262282" w:rsidP="00332009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CA0581">
        <w:rPr>
          <w:rFonts w:ascii="Arial Narrow" w:hAnsi="Arial Narrow"/>
          <w:sz w:val="24"/>
          <w:szCs w:val="24"/>
        </w:rPr>
        <w:t>zrušit výběrové řízení</w:t>
      </w:r>
      <w:r w:rsidR="008C1DA0">
        <w:rPr>
          <w:rFonts w:ascii="Arial Narrow" w:hAnsi="Arial Narrow"/>
          <w:sz w:val="24"/>
          <w:szCs w:val="24"/>
        </w:rPr>
        <w:t xml:space="preserve"> dle Pokynu.</w:t>
      </w:r>
    </w:p>
    <w:p w14:paraId="69974B2D" w14:textId="22259577" w:rsidR="00262282" w:rsidRPr="00CA0581" w:rsidRDefault="008C1DA0" w:rsidP="00332009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262282" w:rsidRPr="00CA0581">
        <w:rPr>
          <w:rFonts w:ascii="Arial Narrow" w:hAnsi="Arial Narrow"/>
          <w:sz w:val="24"/>
          <w:szCs w:val="24"/>
        </w:rPr>
        <w:t>evracet uchazečům podané nabídky.</w:t>
      </w:r>
    </w:p>
    <w:p w14:paraId="6C2BFAED" w14:textId="4D73F7A9" w:rsidR="00262282" w:rsidRPr="00CA0581" w:rsidRDefault="00332009" w:rsidP="00332009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="00262282" w:rsidRPr="00CA0581">
        <w:rPr>
          <w:rFonts w:ascii="Arial Narrow" w:hAnsi="Arial Narrow"/>
          <w:sz w:val="24"/>
          <w:szCs w:val="24"/>
        </w:rPr>
        <w:t>eposkytovat náhradu nákladů, které uchazeč vynaloží na účast ve výběrovém řízení na veřejnou zakázku.</w:t>
      </w:r>
    </w:p>
    <w:p w14:paraId="6E46406B" w14:textId="617F305E" w:rsidR="00262282" w:rsidRPr="00CA0581" w:rsidRDefault="00332009" w:rsidP="00332009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</w:t>
      </w:r>
      <w:r w:rsidR="00262282" w:rsidRPr="00CA0581">
        <w:rPr>
          <w:rFonts w:ascii="Arial Narrow" w:hAnsi="Arial Narrow"/>
          <w:sz w:val="24"/>
          <w:szCs w:val="24"/>
        </w:rPr>
        <w:t>přesnit nebo změnit zadávací podmínky nebo je případně upravit</w:t>
      </w:r>
      <w:r w:rsidR="008C1DA0">
        <w:rPr>
          <w:rFonts w:ascii="Arial Narrow" w:hAnsi="Arial Narrow"/>
          <w:sz w:val="24"/>
          <w:szCs w:val="24"/>
        </w:rPr>
        <w:t xml:space="preserve"> dle Pokynů</w:t>
      </w:r>
      <w:r w:rsidR="00262282" w:rsidRPr="00CA0581">
        <w:rPr>
          <w:rFonts w:ascii="Arial Narrow" w:hAnsi="Arial Narrow"/>
          <w:sz w:val="24"/>
          <w:szCs w:val="24"/>
        </w:rPr>
        <w:t>.</w:t>
      </w:r>
    </w:p>
    <w:p w14:paraId="59ADE1A8" w14:textId="2A4E55B8" w:rsidR="00262282" w:rsidRPr="00CA0581" w:rsidRDefault="00332009" w:rsidP="00332009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="00262282" w:rsidRPr="00CA0581">
        <w:rPr>
          <w:rFonts w:ascii="Arial Narrow" w:hAnsi="Arial Narrow"/>
          <w:sz w:val="24"/>
          <w:szCs w:val="24"/>
        </w:rPr>
        <w:t>yjasnit, případně ověřit informace a skutečnosti deklarované uchazečem v jeho nabídce před vyhodnocením a přidělením zakázky.</w:t>
      </w:r>
    </w:p>
    <w:p w14:paraId="7EB6D10E" w14:textId="6AA8C31D" w:rsidR="00262282" w:rsidRPr="00CA0581" w:rsidRDefault="00332009" w:rsidP="00332009">
      <w:pPr>
        <w:pStyle w:val="TableParagraph"/>
        <w:numPr>
          <w:ilvl w:val="0"/>
          <w:numId w:val="5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</w:t>
      </w:r>
      <w:r w:rsidR="00262282" w:rsidRPr="00CA0581">
        <w:rPr>
          <w:rFonts w:ascii="Arial Narrow" w:hAnsi="Arial Narrow"/>
          <w:sz w:val="24"/>
          <w:szCs w:val="24"/>
        </w:rPr>
        <w:t>yřadit a nehodnotit nabídku pro její neúplnost či nesplnění podmínek v souladu se zadávací dokumentací</w:t>
      </w:r>
      <w:r w:rsidR="008C1DA0">
        <w:rPr>
          <w:rFonts w:ascii="Arial Narrow" w:hAnsi="Arial Narrow"/>
          <w:sz w:val="24"/>
          <w:szCs w:val="24"/>
        </w:rPr>
        <w:t xml:space="preserve"> a Pokynem.</w:t>
      </w:r>
    </w:p>
    <w:p w14:paraId="21B1808A" w14:textId="77777777" w:rsidR="00BA2245" w:rsidRDefault="00BA2245" w:rsidP="00E3628E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6ECC3E33" w14:textId="77777777" w:rsidR="00BA2245" w:rsidRDefault="00BA2245" w:rsidP="00E3628E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</w:p>
    <w:p w14:paraId="76F4260D" w14:textId="052AE8A7" w:rsidR="005340B4" w:rsidRDefault="005340B4" w:rsidP="005340B4">
      <w:pPr>
        <w:spacing w:line="360" w:lineRule="auto"/>
        <w:jc w:val="both"/>
        <w:rPr>
          <w:rFonts w:ascii="Arial Narrow" w:hAnsi="Arial Narrow"/>
        </w:rPr>
      </w:pPr>
      <w:r w:rsidRPr="00DC30DE">
        <w:rPr>
          <w:rFonts w:ascii="Arial Narrow" w:hAnsi="Arial Narrow"/>
        </w:rPr>
        <w:t xml:space="preserve">V Olomouci, dne </w:t>
      </w:r>
      <w:r w:rsidR="003E2AB9">
        <w:rPr>
          <w:rFonts w:ascii="Arial Narrow" w:hAnsi="Arial Narrow"/>
        </w:rPr>
        <w:t>2</w:t>
      </w:r>
      <w:r w:rsidR="007D5E03">
        <w:rPr>
          <w:rFonts w:ascii="Arial Narrow" w:hAnsi="Arial Narrow"/>
        </w:rPr>
        <w:t>7</w:t>
      </w:r>
      <w:r>
        <w:rPr>
          <w:rFonts w:ascii="Arial Narrow" w:hAnsi="Arial Narrow"/>
        </w:rPr>
        <w:t xml:space="preserve">. </w:t>
      </w:r>
      <w:r w:rsidR="003E2AB9">
        <w:rPr>
          <w:rFonts w:ascii="Arial Narrow" w:hAnsi="Arial Narrow"/>
        </w:rPr>
        <w:t>1</w:t>
      </w:r>
      <w:r>
        <w:rPr>
          <w:rFonts w:ascii="Arial Narrow" w:hAnsi="Arial Narrow"/>
        </w:rPr>
        <w:t>. 202</w:t>
      </w:r>
      <w:r w:rsidR="001B352E">
        <w:rPr>
          <w:rFonts w:ascii="Arial Narrow" w:hAnsi="Arial Narrow"/>
        </w:rPr>
        <w:t>5</w:t>
      </w:r>
    </w:p>
    <w:p w14:paraId="0F64C9FF" w14:textId="77777777" w:rsidR="005340B4" w:rsidRDefault="005340B4" w:rsidP="005340B4">
      <w:pPr>
        <w:spacing w:line="360" w:lineRule="auto"/>
        <w:jc w:val="both"/>
        <w:rPr>
          <w:rFonts w:ascii="Arial Narrow" w:hAnsi="Arial Narrow"/>
        </w:rPr>
      </w:pPr>
    </w:p>
    <w:p w14:paraId="35235715" w14:textId="77777777" w:rsidR="007D5E03" w:rsidRDefault="007D5E03" w:rsidP="005340B4">
      <w:pPr>
        <w:spacing w:line="360" w:lineRule="auto"/>
        <w:jc w:val="both"/>
        <w:rPr>
          <w:rFonts w:ascii="Arial Narrow" w:hAnsi="Arial Narrow"/>
        </w:rPr>
      </w:pPr>
    </w:p>
    <w:p w14:paraId="295AF6E9" w14:textId="77777777" w:rsidR="005340B4" w:rsidRDefault="005340B4" w:rsidP="005340B4">
      <w:pPr>
        <w:spacing w:line="360" w:lineRule="auto"/>
        <w:ind w:left="2880" w:firstLine="720"/>
        <w:jc w:val="center"/>
        <w:rPr>
          <w:rFonts w:ascii="Arial Narrow" w:hAnsi="Arial Narrow"/>
        </w:rPr>
      </w:pPr>
      <w:r w:rsidRPr="00CA0581">
        <w:rPr>
          <w:rFonts w:ascii="Arial Narrow" w:hAnsi="Arial Narrow"/>
        </w:rPr>
        <w:t>……..……………………………………………</w:t>
      </w:r>
    </w:p>
    <w:p w14:paraId="21BF1BF8" w14:textId="77777777" w:rsidR="005340B4" w:rsidRDefault="005340B4" w:rsidP="005340B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Ing. Richard Klimčák</w:t>
      </w:r>
    </w:p>
    <w:p w14:paraId="3BA0ABF8" w14:textId="77777777" w:rsidR="005340B4" w:rsidRPr="00CA0581" w:rsidRDefault="005340B4" w:rsidP="005340B4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BM asistent s.r.o., jednatel</w:t>
      </w:r>
    </w:p>
    <w:p w14:paraId="3296F7BE" w14:textId="5456D918" w:rsidR="00E3628E" w:rsidRPr="00CA0581" w:rsidRDefault="00E3628E" w:rsidP="00E3628E">
      <w:pPr>
        <w:pStyle w:val="TableParagraph"/>
        <w:spacing w:line="360" w:lineRule="auto"/>
        <w:ind w:left="0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A0581">
        <w:rPr>
          <w:rFonts w:ascii="Arial Narrow" w:hAnsi="Arial Narrow"/>
          <w:b/>
          <w:sz w:val="24"/>
          <w:szCs w:val="24"/>
          <w:u w:val="single"/>
        </w:rPr>
        <w:lastRenderedPageBreak/>
        <w:t>Přílohy zadávacích podmínek:</w:t>
      </w:r>
    </w:p>
    <w:p w14:paraId="0E9405F4" w14:textId="77777777" w:rsidR="00DD3DC8" w:rsidRPr="00DD3DC8" w:rsidRDefault="00DD3DC8" w:rsidP="00DD3DC8">
      <w:pPr>
        <w:spacing w:line="360" w:lineRule="auto"/>
        <w:jc w:val="both"/>
        <w:rPr>
          <w:rFonts w:ascii="Arial Narrow" w:hAnsi="Arial Narrow"/>
        </w:rPr>
      </w:pPr>
      <w:r w:rsidRPr="00DD3DC8">
        <w:rPr>
          <w:rFonts w:ascii="Arial Narrow" w:hAnsi="Arial Narrow"/>
        </w:rPr>
        <w:t>Příloha š. 1 – čestné prohlášení</w:t>
      </w:r>
    </w:p>
    <w:p w14:paraId="5FB5278C" w14:textId="15314B03" w:rsidR="00DD3DC8" w:rsidRPr="00646CC8" w:rsidRDefault="00DD3DC8" w:rsidP="00DD3DC8">
      <w:pPr>
        <w:spacing w:line="360" w:lineRule="auto"/>
        <w:jc w:val="both"/>
        <w:rPr>
          <w:rFonts w:ascii="Arial Narrow" w:hAnsi="Arial Narrow"/>
        </w:rPr>
      </w:pPr>
      <w:r w:rsidRPr="00646CC8">
        <w:rPr>
          <w:rFonts w:ascii="Arial Narrow" w:hAnsi="Arial Narrow"/>
        </w:rPr>
        <w:t>Příloha č. 2 – krycí list nabídky</w:t>
      </w:r>
      <w:r w:rsidR="00C24604" w:rsidRPr="00646CC8">
        <w:rPr>
          <w:rFonts w:ascii="Arial Narrow" w:hAnsi="Arial Narrow"/>
        </w:rPr>
        <w:t xml:space="preserve"> </w:t>
      </w:r>
    </w:p>
    <w:p w14:paraId="43BB11C2" w14:textId="77777777" w:rsidR="00DD3DC8" w:rsidRPr="00646CC8" w:rsidRDefault="00DD3DC8" w:rsidP="00DD3DC8">
      <w:pPr>
        <w:spacing w:line="360" w:lineRule="auto"/>
        <w:jc w:val="both"/>
        <w:rPr>
          <w:rFonts w:ascii="Arial Narrow" w:hAnsi="Arial Narrow"/>
        </w:rPr>
      </w:pPr>
      <w:r w:rsidRPr="00646CC8">
        <w:rPr>
          <w:rFonts w:ascii="Arial Narrow" w:hAnsi="Arial Narrow"/>
        </w:rPr>
        <w:t>Příloha č. 3 – návrh smlouvy o dílo</w:t>
      </w:r>
    </w:p>
    <w:p w14:paraId="54775E64" w14:textId="303FF539" w:rsidR="00A87046" w:rsidRDefault="00DD3DC8" w:rsidP="00DD3DC8">
      <w:pPr>
        <w:spacing w:line="360" w:lineRule="auto"/>
        <w:jc w:val="both"/>
        <w:rPr>
          <w:rFonts w:ascii="Arial Narrow" w:hAnsi="Arial Narrow"/>
        </w:rPr>
      </w:pPr>
      <w:r w:rsidRPr="00E76652">
        <w:rPr>
          <w:rFonts w:ascii="Arial Narrow" w:hAnsi="Arial Narrow"/>
        </w:rPr>
        <w:t xml:space="preserve">Příloha č. 4 – </w:t>
      </w:r>
      <w:r w:rsidR="00C47F5A" w:rsidRPr="00C47F5A">
        <w:rPr>
          <w:rFonts w:ascii="Arial Narrow" w:hAnsi="Arial Narrow"/>
        </w:rPr>
        <w:t>Požadavky na výkon nebo funkci</w:t>
      </w:r>
      <w:r w:rsidR="00F90D65">
        <w:rPr>
          <w:rFonts w:ascii="Arial Narrow" w:hAnsi="Arial Narrow"/>
        </w:rPr>
        <w:t xml:space="preserve"> a nabídkový rozpočet (min. požadovaný rozsah)</w:t>
      </w:r>
    </w:p>
    <w:p w14:paraId="40DC0381" w14:textId="0DDACD9F" w:rsidR="001542A0" w:rsidRPr="0045209A" w:rsidRDefault="001542A0" w:rsidP="00DD3DC8">
      <w:pPr>
        <w:spacing w:line="360" w:lineRule="auto"/>
        <w:jc w:val="both"/>
        <w:rPr>
          <w:rFonts w:ascii="Arial Narrow" w:hAnsi="Arial Narrow"/>
        </w:rPr>
      </w:pPr>
      <w:r w:rsidRPr="0045209A">
        <w:rPr>
          <w:rFonts w:ascii="Arial Narrow" w:hAnsi="Arial Narrow"/>
        </w:rPr>
        <w:t>Příloha č.</w:t>
      </w:r>
      <w:r w:rsidR="00B93D8F" w:rsidRPr="0045209A">
        <w:rPr>
          <w:rFonts w:ascii="Arial Narrow" w:hAnsi="Arial Narrow"/>
        </w:rPr>
        <w:t xml:space="preserve"> </w:t>
      </w:r>
      <w:r w:rsidRPr="0045209A">
        <w:rPr>
          <w:rFonts w:ascii="Arial Narrow" w:hAnsi="Arial Narrow"/>
        </w:rPr>
        <w:t>5 – prohlášení dodavatele k sankcím vůči Rusku a Bělorusku</w:t>
      </w:r>
    </w:p>
    <w:p w14:paraId="44CED33C" w14:textId="33850453" w:rsidR="00B93D8F" w:rsidRDefault="00B93D8F" w:rsidP="00DD3DC8">
      <w:pPr>
        <w:spacing w:line="360" w:lineRule="auto"/>
        <w:jc w:val="both"/>
        <w:rPr>
          <w:rFonts w:ascii="Arial Narrow" w:hAnsi="Arial Narrow"/>
        </w:rPr>
      </w:pPr>
      <w:r w:rsidRPr="0045209A">
        <w:rPr>
          <w:rFonts w:ascii="Arial Narrow" w:hAnsi="Arial Narrow"/>
        </w:rPr>
        <w:t>Příloha č. 6 – seznam předpokládaných poddodavatelů</w:t>
      </w:r>
    </w:p>
    <w:p w14:paraId="32285E49" w14:textId="3315A222" w:rsidR="00BB5C71" w:rsidRDefault="00BB5C71" w:rsidP="00DD3DC8">
      <w:pPr>
        <w:spacing w:line="360" w:lineRule="auto"/>
        <w:jc w:val="both"/>
        <w:rPr>
          <w:rFonts w:ascii="Arial Narrow" w:hAnsi="Arial Narrow"/>
        </w:rPr>
      </w:pPr>
      <w:r w:rsidRPr="00E76652">
        <w:rPr>
          <w:rFonts w:ascii="Arial Narrow" w:hAnsi="Arial Narrow"/>
        </w:rPr>
        <w:t xml:space="preserve">Příloha č. </w:t>
      </w:r>
      <w:r>
        <w:rPr>
          <w:rFonts w:ascii="Arial Narrow" w:hAnsi="Arial Narrow"/>
        </w:rPr>
        <w:t>7</w:t>
      </w:r>
      <w:r w:rsidRPr="00E76652">
        <w:rPr>
          <w:rFonts w:ascii="Arial Narrow" w:hAnsi="Arial Narrow"/>
        </w:rPr>
        <w:t xml:space="preserve"> – </w:t>
      </w:r>
      <w:r w:rsidRPr="00BC5201">
        <w:rPr>
          <w:rFonts w:ascii="Arial Narrow" w:hAnsi="Arial Narrow"/>
        </w:rPr>
        <w:t>Závazné stanovisk</w:t>
      </w:r>
      <w:r>
        <w:rPr>
          <w:rFonts w:ascii="Arial Narrow" w:hAnsi="Arial Narrow"/>
        </w:rPr>
        <w:t>o</w:t>
      </w:r>
      <w:r w:rsidRPr="00BC5201">
        <w:rPr>
          <w:rFonts w:ascii="Arial Narrow" w:hAnsi="Arial Narrow"/>
        </w:rPr>
        <w:t xml:space="preserve"> Řídicího orgánu IROP č. 7</w:t>
      </w:r>
      <w:r w:rsidR="000D5214">
        <w:rPr>
          <w:rFonts w:ascii="Arial Narrow" w:hAnsi="Arial Narrow"/>
        </w:rPr>
        <w:t xml:space="preserve"> a č.29</w:t>
      </w:r>
    </w:p>
    <w:p w14:paraId="75C18D31" w14:textId="18B003A0" w:rsidR="003E055D" w:rsidRDefault="006040F8" w:rsidP="00262282">
      <w:pPr>
        <w:spacing w:line="360" w:lineRule="auto"/>
        <w:jc w:val="both"/>
        <w:rPr>
          <w:rFonts w:ascii="Arial Narrow" w:hAnsi="Arial Narrow"/>
        </w:rPr>
      </w:pPr>
      <w:r w:rsidRPr="00E76652">
        <w:rPr>
          <w:rFonts w:ascii="Arial Narrow" w:hAnsi="Arial Narrow"/>
        </w:rPr>
        <w:t xml:space="preserve">Příloha č. </w:t>
      </w:r>
      <w:r>
        <w:rPr>
          <w:rFonts w:ascii="Arial Narrow" w:hAnsi="Arial Narrow"/>
        </w:rPr>
        <w:t>8</w:t>
      </w:r>
      <w:r w:rsidRPr="00E76652">
        <w:rPr>
          <w:rFonts w:ascii="Arial Narrow" w:hAnsi="Arial Narrow"/>
        </w:rPr>
        <w:t xml:space="preserve"> – </w:t>
      </w:r>
      <w:r>
        <w:rPr>
          <w:rFonts w:ascii="Arial Narrow" w:hAnsi="Arial Narrow"/>
        </w:rPr>
        <w:t>dokumentaci v rozsahu pro územní rozhodnutí</w:t>
      </w:r>
    </w:p>
    <w:sectPr w:rsidR="003E055D" w:rsidSect="006B42AC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560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4E570" w14:textId="77777777" w:rsidR="004D5740" w:rsidRDefault="004D5740">
      <w:r>
        <w:separator/>
      </w:r>
    </w:p>
  </w:endnote>
  <w:endnote w:type="continuationSeparator" w:id="0">
    <w:p w14:paraId="24D3EFB9" w14:textId="77777777" w:rsidR="004D5740" w:rsidRDefault="004D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 Sans Text Pro">
    <w:altName w:val="Cambri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charset w:val="8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F4C3" w14:textId="77777777" w:rsidR="00A1135C" w:rsidRDefault="008F113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6DAB70" w14:textId="77777777" w:rsidR="00A1135C" w:rsidRDefault="00A1135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765E4" w14:textId="3C582413" w:rsidR="00A1135C" w:rsidRPr="00E011BD" w:rsidRDefault="008F1130" w:rsidP="006A282F">
    <w:pPr>
      <w:pStyle w:val="Zpat"/>
      <w:framePr w:wrap="around" w:vAnchor="text" w:hAnchor="page" w:x="10238" w:y="-35"/>
      <w:rPr>
        <w:rStyle w:val="slostrnky"/>
      </w:rPr>
    </w:pPr>
    <w:r w:rsidRPr="00E011BD">
      <w:rPr>
        <w:rStyle w:val="slostrnky"/>
        <w:sz w:val="16"/>
        <w:szCs w:val="16"/>
      </w:rPr>
      <w:fldChar w:fldCharType="begin"/>
    </w:r>
    <w:r w:rsidRPr="00E011BD">
      <w:rPr>
        <w:rStyle w:val="slostrnky"/>
        <w:sz w:val="16"/>
        <w:szCs w:val="16"/>
      </w:rPr>
      <w:instrText xml:space="preserve"> PAGE </w:instrText>
    </w:r>
    <w:r w:rsidRPr="00E011BD">
      <w:rPr>
        <w:rStyle w:val="slostrnky"/>
        <w:sz w:val="16"/>
        <w:szCs w:val="16"/>
      </w:rPr>
      <w:fldChar w:fldCharType="separate"/>
    </w:r>
    <w:r w:rsidR="00F54F90">
      <w:rPr>
        <w:rStyle w:val="slostrnky"/>
        <w:noProof/>
        <w:sz w:val="16"/>
        <w:szCs w:val="16"/>
      </w:rPr>
      <w:t>1</w:t>
    </w:r>
    <w:r w:rsidRPr="00E011BD">
      <w:rPr>
        <w:rStyle w:val="slostrnky"/>
        <w:sz w:val="16"/>
        <w:szCs w:val="16"/>
      </w:rPr>
      <w:fldChar w:fldCharType="end"/>
    </w:r>
    <w:r w:rsidRPr="00E011BD">
      <w:rPr>
        <w:rStyle w:val="slostrnky"/>
        <w:sz w:val="16"/>
        <w:szCs w:val="16"/>
      </w:rPr>
      <w:t>/</w:t>
    </w:r>
    <w:r w:rsidRPr="00E011BD">
      <w:rPr>
        <w:rStyle w:val="slostrnky"/>
        <w:sz w:val="16"/>
        <w:szCs w:val="16"/>
      </w:rPr>
      <w:fldChar w:fldCharType="begin"/>
    </w:r>
    <w:r w:rsidRPr="00E011BD">
      <w:rPr>
        <w:rStyle w:val="slostrnky"/>
        <w:sz w:val="16"/>
        <w:szCs w:val="16"/>
      </w:rPr>
      <w:instrText xml:space="preserve"> NUMPAGES </w:instrText>
    </w:r>
    <w:r w:rsidRPr="00E011BD">
      <w:rPr>
        <w:rStyle w:val="slostrnky"/>
        <w:sz w:val="16"/>
        <w:szCs w:val="16"/>
      </w:rPr>
      <w:fldChar w:fldCharType="separate"/>
    </w:r>
    <w:r w:rsidR="00F54F90">
      <w:rPr>
        <w:rStyle w:val="slostrnky"/>
        <w:noProof/>
        <w:sz w:val="16"/>
        <w:szCs w:val="16"/>
      </w:rPr>
      <w:t>5</w:t>
    </w:r>
    <w:r w:rsidRPr="00E011BD">
      <w:rPr>
        <w:rStyle w:val="slostrnky"/>
        <w:sz w:val="16"/>
        <w:szCs w:val="16"/>
      </w:rPr>
      <w:fldChar w:fldCharType="end"/>
    </w:r>
  </w:p>
  <w:p w14:paraId="40BCBE95" w14:textId="77777777" w:rsidR="00A1135C" w:rsidRDefault="00A1135C">
    <w:pPr>
      <w:pStyle w:val="Zpat"/>
      <w:tabs>
        <w:tab w:val="clear" w:pos="9072"/>
        <w:tab w:val="right" w:pos="8100"/>
      </w:tabs>
      <w:ind w:right="72"/>
      <w:rPr>
        <w:sz w:val="16"/>
        <w:szCs w:val="16"/>
      </w:rPr>
    </w:pPr>
  </w:p>
  <w:p w14:paraId="23E84368" w14:textId="77777777" w:rsidR="00A1135C" w:rsidRDefault="008F1130">
    <w:pPr>
      <w:pStyle w:val="Zpat"/>
      <w:tabs>
        <w:tab w:val="clear" w:pos="9072"/>
        <w:tab w:val="right" w:pos="8100"/>
      </w:tabs>
      <w:ind w:right="72"/>
      <w:rPr>
        <w:sz w:val="16"/>
        <w:szCs w:val="16"/>
      </w:rPr>
    </w:pPr>
    <w:r>
      <w:rPr>
        <w:sz w:val="16"/>
        <w:szCs w:val="16"/>
      </w:rPr>
      <w:tab/>
    </w:r>
  </w:p>
  <w:p w14:paraId="206EA820" w14:textId="77777777" w:rsidR="00A1135C" w:rsidRDefault="00A113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5870" w14:textId="77777777" w:rsidR="004D5740" w:rsidRDefault="004D5740">
      <w:r>
        <w:separator/>
      </w:r>
    </w:p>
  </w:footnote>
  <w:footnote w:type="continuationSeparator" w:id="0">
    <w:p w14:paraId="1D24DC59" w14:textId="77777777" w:rsidR="004D5740" w:rsidRDefault="004D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7EEC7" w14:textId="74CF95F9" w:rsidR="009F164F" w:rsidRPr="002344F1" w:rsidRDefault="006B42AC" w:rsidP="009F164F">
    <w:pPr>
      <w:pStyle w:val="Zhlav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AB97149" wp14:editId="6BCE5B5A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4943475" cy="595048"/>
          <wp:effectExtent l="0" t="0" r="0" b="0"/>
          <wp:wrapNone/>
          <wp:docPr id="1058758935" name="Obrázek 10587589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732880" name="Obrázek 15027328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3475" cy="5950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08938" w14:textId="77777777" w:rsidR="00A1135C" w:rsidRPr="002344F1" w:rsidRDefault="008F1130" w:rsidP="002344F1">
    <w:pPr>
      <w:pStyle w:val="Zhlav"/>
      <w:jc w:val="right"/>
      <w:rPr>
        <w:rFonts w:asciiTheme="minorHAnsi" w:hAnsiTheme="minorHAnsi"/>
        <w:b/>
        <w:sz w:val="20"/>
      </w:rPr>
    </w:pPr>
    <w:r w:rsidRPr="002344F1">
      <w:rPr>
        <w:rFonts w:asciiTheme="minorHAnsi" w:hAnsiTheme="minorHAnsi"/>
        <w:b/>
        <w:sz w:val="20"/>
      </w:rPr>
      <w:t>Příloha č.5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51835"/>
    <w:multiLevelType w:val="multilevel"/>
    <w:tmpl w:val="C41031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D523DC"/>
    <w:multiLevelType w:val="hybridMultilevel"/>
    <w:tmpl w:val="7E88906C"/>
    <w:lvl w:ilvl="0" w:tplc="8B023B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D4B86"/>
    <w:multiLevelType w:val="multilevel"/>
    <w:tmpl w:val="108C326E"/>
    <w:lvl w:ilvl="0">
      <w:start w:val="1"/>
      <w:numFmt w:val="lowerLetter"/>
      <w:lvlText w:val="%1)"/>
      <w:lvlJc w:val="left"/>
      <w:pPr>
        <w:ind w:left="851" w:hanging="310"/>
      </w:pPr>
      <w:rPr>
        <w:rFonts w:ascii="Arial Narrow" w:eastAsia="Arial" w:hAnsi="Arial Narrow" w:cs="Arial"/>
        <w:w w:val="100"/>
        <w:sz w:val="24"/>
        <w:szCs w:val="22"/>
      </w:rPr>
    </w:lvl>
    <w:lvl w:ilvl="1">
      <w:start w:val="1"/>
      <w:numFmt w:val="bullet"/>
      <w:lvlText w:val=""/>
      <w:lvlJc w:val="left"/>
      <w:pPr>
        <w:ind w:left="1732" w:hanging="31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05" w:hanging="31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77" w:hanging="31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350" w:hanging="31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23" w:hanging="31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95" w:hanging="31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68" w:hanging="31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841" w:hanging="310"/>
      </w:pPr>
      <w:rPr>
        <w:rFonts w:ascii="Symbol" w:hAnsi="Symbol" w:cs="Symbol" w:hint="default"/>
      </w:rPr>
    </w:lvl>
  </w:abstractNum>
  <w:abstractNum w:abstractNumId="3" w15:restartNumberingAfterBreak="0">
    <w:nsid w:val="212B3831"/>
    <w:multiLevelType w:val="hybridMultilevel"/>
    <w:tmpl w:val="93A24A42"/>
    <w:lvl w:ilvl="0" w:tplc="CCB83A22">
      <w:numFmt w:val="bullet"/>
      <w:lvlText w:val="-"/>
      <w:lvlJc w:val="left"/>
      <w:pPr>
        <w:ind w:left="1065" w:hanging="360"/>
      </w:pPr>
      <w:rPr>
        <w:rFonts w:ascii="Arial Narrow" w:eastAsiaTheme="minorHAnsi" w:hAnsi="Arial Narrow" w:cs="Arial,Bold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8BF6AA6"/>
    <w:multiLevelType w:val="hybridMultilevel"/>
    <w:tmpl w:val="254AD50C"/>
    <w:lvl w:ilvl="0" w:tplc="B762BD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63773"/>
    <w:multiLevelType w:val="hybridMultilevel"/>
    <w:tmpl w:val="3858EC92"/>
    <w:lvl w:ilvl="0" w:tplc="CAC22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4E6B"/>
    <w:multiLevelType w:val="multilevel"/>
    <w:tmpl w:val="3ABE1F4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B705F7"/>
    <w:multiLevelType w:val="hybridMultilevel"/>
    <w:tmpl w:val="EFFE640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D3392"/>
    <w:multiLevelType w:val="hybridMultilevel"/>
    <w:tmpl w:val="69C66F88"/>
    <w:lvl w:ilvl="0" w:tplc="9850DDD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AE7ACF"/>
    <w:multiLevelType w:val="hybridMultilevel"/>
    <w:tmpl w:val="D146F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67509"/>
    <w:multiLevelType w:val="hybridMultilevel"/>
    <w:tmpl w:val="848EC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13BD"/>
    <w:multiLevelType w:val="hybridMultilevel"/>
    <w:tmpl w:val="F7C84BCC"/>
    <w:lvl w:ilvl="0" w:tplc="7CA675D6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FA77C2A"/>
    <w:multiLevelType w:val="hybridMultilevel"/>
    <w:tmpl w:val="12F0F0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8379">
    <w:abstractNumId w:val="11"/>
  </w:num>
  <w:num w:numId="2" w16cid:durableId="38294442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7553839">
    <w:abstractNumId w:val="1"/>
  </w:num>
  <w:num w:numId="4" w16cid:durableId="29232527">
    <w:abstractNumId w:val="6"/>
  </w:num>
  <w:num w:numId="5" w16cid:durableId="809714916">
    <w:abstractNumId w:val="0"/>
  </w:num>
  <w:num w:numId="6" w16cid:durableId="2126925697">
    <w:abstractNumId w:val="2"/>
  </w:num>
  <w:num w:numId="7" w16cid:durableId="1248540663">
    <w:abstractNumId w:val="9"/>
  </w:num>
  <w:num w:numId="8" w16cid:durableId="2040741416">
    <w:abstractNumId w:val="12"/>
  </w:num>
  <w:num w:numId="9" w16cid:durableId="538782799">
    <w:abstractNumId w:val="3"/>
  </w:num>
  <w:num w:numId="10" w16cid:durableId="1474299622">
    <w:abstractNumId w:val="4"/>
  </w:num>
  <w:num w:numId="11" w16cid:durableId="2140300103">
    <w:abstractNumId w:val="5"/>
  </w:num>
  <w:num w:numId="12" w16cid:durableId="862330769">
    <w:abstractNumId w:val="10"/>
  </w:num>
  <w:num w:numId="13" w16cid:durableId="15603567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56"/>
    <w:rsid w:val="00005452"/>
    <w:rsid w:val="00031773"/>
    <w:rsid w:val="00032B16"/>
    <w:rsid w:val="000544E8"/>
    <w:rsid w:val="0006129E"/>
    <w:rsid w:val="000B71FB"/>
    <w:rsid w:val="000D5214"/>
    <w:rsid w:val="000E58FF"/>
    <w:rsid w:val="001053C0"/>
    <w:rsid w:val="001542A0"/>
    <w:rsid w:val="001A36DB"/>
    <w:rsid w:val="001B352E"/>
    <w:rsid w:val="001E393E"/>
    <w:rsid w:val="00225CDE"/>
    <w:rsid w:val="00246345"/>
    <w:rsid w:val="00246FD7"/>
    <w:rsid w:val="002479C6"/>
    <w:rsid w:val="00252399"/>
    <w:rsid w:val="0025734D"/>
    <w:rsid w:val="00262282"/>
    <w:rsid w:val="00280BAB"/>
    <w:rsid w:val="00286A2C"/>
    <w:rsid w:val="00286E9A"/>
    <w:rsid w:val="002B3038"/>
    <w:rsid w:val="002E10E5"/>
    <w:rsid w:val="003005C1"/>
    <w:rsid w:val="00301BFC"/>
    <w:rsid w:val="00315439"/>
    <w:rsid w:val="0032606B"/>
    <w:rsid w:val="00332009"/>
    <w:rsid w:val="003361BA"/>
    <w:rsid w:val="00340A69"/>
    <w:rsid w:val="003451E6"/>
    <w:rsid w:val="00347031"/>
    <w:rsid w:val="00350EF0"/>
    <w:rsid w:val="00352EF3"/>
    <w:rsid w:val="003749D0"/>
    <w:rsid w:val="0037677E"/>
    <w:rsid w:val="003830B8"/>
    <w:rsid w:val="00390EEF"/>
    <w:rsid w:val="003B5F83"/>
    <w:rsid w:val="003C15E0"/>
    <w:rsid w:val="003C5AA0"/>
    <w:rsid w:val="003D713A"/>
    <w:rsid w:val="003E055D"/>
    <w:rsid w:val="003E2AB9"/>
    <w:rsid w:val="003E361D"/>
    <w:rsid w:val="003F64D8"/>
    <w:rsid w:val="0043219E"/>
    <w:rsid w:val="004323A9"/>
    <w:rsid w:val="00434064"/>
    <w:rsid w:val="004344B4"/>
    <w:rsid w:val="00436D79"/>
    <w:rsid w:val="0045209A"/>
    <w:rsid w:val="00457557"/>
    <w:rsid w:val="00464BD2"/>
    <w:rsid w:val="00470BA7"/>
    <w:rsid w:val="0048332C"/>
    <w:rsid w:val="00484E64"/>
    <w:rsid w:val="00487330"/>
    <w:rsid w:val="004A75BF"/>
    <w:rsid w:val="004C48FD"/>
    <w:rsid w:val="004D03E7"/>
    <w:rsid w:val="004D5740"/>
    <w:rsid w:val="004D6197"/>
    <w:rsid w:val="004F06BA"/>
    <w:rsid w:val="0050134E"/>
    <w:rsid w:val="00502EAF"/>
    <w:rsid w:val="00503D31"/>
    <w:rsid w:val="005340B4"/>
    <w:rsid w:val="00543AF3"/>
    <w:rsid w:val="00550ABE"/>
    <w:rsid w:val="00551864"/>
    <w:rsid w:val="00567D82"/>
    <w:rsid w:val="00575AAC"/>
    <w:rsid w:val="00590DFF"/>
    <w:rsid w:val="00593727"/>
    <w:rsid w:val="005942DF"/>
    <w:rsid w:val="005B230A"/>
    <w:rsid w:val="005B597E"/>
    <w:rsid w:val="005F241C"/>
    <w:rsid w:val="00600F99"/>
    <w:rsid w:val="00602E52"/>
    <w:rsid w:val="006040F8"/>
    <w:rsid w:val="0062132D"/>
    <w:rsid w:val="006309E6"/>
    <w:rsid w:val="00641C76"/>
    <w:rsid w:val="00646CC8"/>
    <w:rsid w:val="00650313"/>
    <w:rsid w:val="00654276"/>
    <w:rsid w:val="0066554D"/>
    <w:rsid w:val="00674350"/>
    <w:rsid w:val="006907B4"/>
    <w:rsid w:val="006961A6"/>
    <w:rsid w:val="006A3833"/>
    <w:rsid w:val="006B0C27"/>
    <w:rsid w:val="006B1A7A"/>
    <w:rsid w:val="006B42AC"/>
    <w:rsid w:val="006D3A2C"/>
    <w:rsid w:val="006F46EB"/>
    <w:rsid w:val="00700B27"/>
    <w:rsid w:val="00727660"/>
    <w:rsid w:val="007805D1"/>
    <w:rsid w:val="007C31DB"/>
    <w:rsid w:val="007D5E03"/>
    <w:rsid w:val="007E7955"/>
    <w:rsid w:val="007F4B5D"/>
    <w:rsid w:val="00800F46"/>
    <w:rsid w:val="00804F7B"/>
    <w:rsid w:val="00820E9D"/>
    <w:rsid w:val="008349F6"/>
    <w:rsid w:val="00842BCB"/>
    <w:rsid w:val="00853FC6"/>
    <w:rsid w:val="0088300E"/>
    <w:rsid w:val="008A7E86"/>
    <w:rsid w:val="008C1DA0"/>
    <w:rsid w:val="008D3FE5"/>
    <w:rsid w:val="008D6F42"/>
    <w:rsid w:val="008F1130"/>
    <w:rsid w:val="008F506E"/>
    <w:rsid w:val="009364E4"/>
    <w:rsid w:val="00941733"/>
    <w:rsid w:val="009446C1"/>
    <w:rsid w:val="00950EAA"/>
    <w:rsid w:val="00955798"/>
    <w:rsid w:val="00974058"/>
    <w:rsid w:val="00974D4A"/>
    <w:rsid w:val="00976235"/>
    <w:rsid w:val="009C1717"/>
    <w:rsid w:val="009C17AE"/>
    <w:rsid w:val="009C63A5"/>
    <w:rsid w:val="009D1984"/>
    <w:rsid w:val="009E6A38"/>
    <w:rsid w:val="009F164F"/>
    <w:rsid w:val="009F4D19"/>
    <w:rsid w:val="00A1135C"/>
    <w:rsid w:val="00A153BC"/>
    <w:rsid w:val="00A2410B"/>
    <w:rsid w:val="00A37644"/>
    <w:rsid w:val="00A404C8"/>
    <w:rsid w:val="00A66861"/>
    <w:rsid w:val="00A74984"/>
    <w:rsid w:val="00A87046"/>
    <w:rsid w:val="00AA51E2"/>
    <w:rsid w:val="00AA6C4C"/>
    <w:rsid w:val="00AF17E6"/>
    <w:rsid w:val="00B07D37"/>
    <w:rsid w:val="00B16972"/>
    <w:rsid w:val="00B23608"/>
    <w:rsid w:val="00B64F49"/>
    <w:rsid w:val="00B93D8F"/>
    <w:rsid w:val="00B96B0E"/>
    <w:rsid w:val="00BA0601"/>
    <w:rsid w:val="00BA2245"/>
    <w:rsid w:val="00BA4D84"/>
    <w:rsid w:val="00BB3697"/>
    <w:rsid w:val="00BB5C71"/>
    <w:rsid w:val="00C025F2"/>
    <w:rsid w:val="00C02765"/>
    <w:rsid w:val="00C24604"/>
    <w:rsid w:val="00C26E0E"/>
    <w:rsid w:val="00C47F5A"/>
    <w:rsid w:val="00C531E3"/>
    <w:rsid w:val="00C8721D"/>
    <w:rsid w:val="00C952A8"/>
    <w:rsid w:val="00CA0581"/>
    <w:rsid w:val="00CA6B75"/>
    <w:rsid w:val="00CB574C"/>
    <w:rsid w:val="00CB66DC"/>
    <w:rsid w:val="00CB6AC8"/>
    <w:rsid w:val="00CB7D2E"/>
    <w:rsid w:val="00CD6D2A"/>
    <w:rsid w:val="00CD7E78"/>
    <w:rsid w:val="00D612E2"/>
    <w:rsid w:val="00D6244E"/>
    <w:rsid w:val="00D70556"/>
    <w:rsid w:val="00D938A4"/>
    <w:rsid w:val="00DC30DE"/>
    <w:rsid w:val="00DD3DC8"/>
    <w:rsid w:val="00DF367C"/>
    <w:rsid w:val="00DF4C4F"/>
    <w:rsid w:val="00E02B16"/>
    <w:rsid w:val="00E2376E"/>
    <w:rsid w:val="00E336CA"/>
    <w:rsid w:val="00E3628E"/>
    <w:rsid w:val="00E46A79"/>
    <w:rsid w:val="00E6738E"/>
    <w:rsid w:val="00E7561B"/>
    <w:rsid w:val="00E76652"/>
    <w:rsid w:val="00E96FEE"/>
    <w:rsid w:val="00EA0488"/>
    <w:rsid w:val="00EB0538"/>
    <w:rsid w:val="00EC463E"/>
    <w:rsid w:val="00ED1A4E"/>
    <w:rsid w:val="00EE5E7D"/>
    <w:rsid w:val="00EF133C"/>
    <w:rsid w:val="00EF3588"/>
    <w:rsid w:val="00F01DBD"/>
    <w:rsid w:val="00F02DC1"/>
    <w:rsid w:val="00F35478"/>
    <w:rsid w:val="00F54F90"/>
    <w:rsid w:val="00F55A71"/>
    <w:rsid w:val="00F72CDF"/>
    <w:rsid w:val="00F7379F"/>
    <w:rsid w:val="00F77251"/>
    <w:rsid w:val="00F8148D"/>
    <w:rsid w:val="00F873D7"/>
    <w:rsid w:val="00F90D65"/>
    <w:rsid w:val="00FA342A"/>
    <w:rsid w:val="00FB520A"/>
    <w:rsid w:val="00FB6631"/>
    <w:rsid w:val="00FC28E6"/>
    <w:rsid w:val="00FD46A9"/>
    <w:rsid w:val="00FE5D07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E793F28"/>
  <w15:chartTrackingRefBased/>
  <w15:docId w15:val="{98DA1332-D286-49C4-8DB5-2ADDD001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1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F1130"/>
    <w:pPr>
      <w:keepNext/>
      <w:spacing w:before="240" w:after="60" w:line="276" w:lineRule="auto"/>
      <w:jc w:val="center"/>
      <w:outlineLvl w:val="1"/>
    </w:pPr>
    <w:rPr>
      <w:rFonts w:asciiTheme="majorHAnsi" w:hAnsiTheme="majorHAnsi"/>
      <w:b/>
      <w:bCs/>
      <w:iCs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22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F1130"/>
    <w:rPr>
      <w:rFonts w:asciiTheme="majorHAnsi" w:eastAsia="Times New Roman" w:hAnsiTheme="majorHAnsi" w:cs="Times New Roman"/>
      <w:b/>
      <w:bCs/>
      <w:iCs/>
      <w:sz w:val="24"/>
      <w:szCs w:val="24"/>
      <w:lang w:val="x-none" w:eastAsia="x-none"/>
    </w:rPr>
  </w:style>
  <w:style w:type="paragraph" w:styleId="Zhlav">
    <w:name w:val="header"/>
    <w:basedOn w:val="Normln"/>
    <w:link w:val="ZhlavChar"/>
    <w:rsid w:val="008F11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F11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F1130"/>
    <w:pPr>
      <w:tabs>
        <w:tab w:val="left" w:pos="426"/>
        <w:tab w:val="left" w:pos="851"/>
        <w:tab w:val="left" w:pos="1276"/>
        <w:tab w:val="left" w:pos="1701"/>
      </w:tabs>
      <w:overflowPunct w:val="0"/>
      <w:autoSpaceDE w:val="0"/>
      <w:autoSpaceDN w:val="0"/>
      <w:adjustRightInd w:val="0"/>
      <w:spacing w:line="240" w:lineRule="atLeast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F11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F1130"/>
    <w:pPr>
      <w:tabs>
        <w:tab w:val="left" w:pos="426"/>
        <w:tab w:val="left" w:pos="720"/>
        <w:tab w:val="left" w:pos="1276"/>
        <w:tab w:val="left" w:pos="1701"/>
      </w:tabs>
      <w:overflowPunct w:val="0"/>
      <w:autoSpaceDE w:val="0"/>
      <w:autoSpaceDN w:val="0"/>
      <w:adjustRightInd w:val="0"/>
      <w:spacing w:line="240" w:lineRule="atLeast"/>
      <w:ind w:left="420" w:hanging="4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F11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8F1130"/>
  </w:style>
  <w:style w:type="paragraph" w:styleId="Zpat">
    <w:name w:val="footer"/>
    <w:basedOn w:val="Normln"/>
    <w:link w:val="ZpatChar"/>
    <w:rsid w:val="008F11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F113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0134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134E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228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262282"/>
    <w:rPr>
      <w:color w:val="0563C1" w:themeColor="hyperlink"/>
      <w:u w:val="singl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262282"/>
    <w:rPr>
      <w:rFonts w:ascii="Arial" w:eastAsia="Arial" w:hAnsi="Arial" w:cs="Arial"/>
      <w:sz w:val="20"/>
      <w:szCs w:val="20"/>
      <w:lang w:val="en-US"/>
    </w:rPr>
  </w:style>
  <w:style w:type="paragraph" w:customStyle="1" w:styleId="TableParagraph">
    <w:name w:val="Table Paragraph"/>
    <w:basedOn w:val="Normln"/>
    <w:uiPriority w:val="1"/>
    <w:qFormat/>
    <w:rsid w:val="00262282"/>
    <w:pPr>
      <w:widowControl w:val="0"/>
      <w:ind w:left="103"/>
    </w:pPr>
    <w:rPr>
      <w:rFonts w:ascii="Arial" w:eastAsia="Arial" w:hAnsi="Arial" w:cs="Arial"/>
      <w:color w:val="00000A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262282"/>
    <w:pPr>
      <w:widowControl w:val="0"/>
      <w:spacing w:before="119"/>
      <w:ind w:left="851" w:hanging="708"/>
    </w:pPr>
    <w:rPr>
      <w:rFonts w:ascii="Arial" w:eastAsia="Arial" w:hAnsi="Arial" w:cs="Arial"/>
      <w:color w:val="00000A"/>
      <w:sz w:val="22"/>
      <w:szCs w:val="22"/>
      <w:lang w:eastAsia="en-US"/>
    </w:rPr>
  </w:style>
  <w:style w:type="paragraph" w:customStyle="1" w:styleId="Default">
    <w:name w:val="Default"/>
    <w:qFormat/>
    <w:rsid w:val="00262282"/>
    <w:pPr>
      <w:widowControl w:val="0"/>
      <w:spacing w:after="0" w:line="240" w:lineRule="auto"/>
    </w:pPr>
    <w:rPr>
      <w:rFonts w:ascii="John Sans Text Pro" w:eastAsiaTheme="minorEastAsia" w:hAnsi="John Sans Text Pro" w:cs="John Sans Text Pro"/>
      <w:color w:val="000000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262282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262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rosttext1">
    <w:name w:val="Prostý text1"/>
    <w:basedOn w:val="Normln"/>
    <w:rsid w:val="004C48FD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cak@bmasisten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imcak@bmasistent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2070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projekce2</dc:creator>
  <cp:keywords/>
  <dc:description/>
  <cp:lastModifiedBy>Richard Klimčák</cp:lastModifiedBy>
  <cp:revision>5</cp:revision>
  <cp:lastPrinted>2023-03-14T14:23:00Z</cp:lastPrinted>
  <dcterms:created xsi:type="dcterms:W3CDTF">2025-01-24T14:51:00Z</dcterms:created>
  <dcterms:modified xsi:type="dcterms:W3CDTF">2025-01-27T15:19:00Z</dcterms:modified>
</cp:coreProperties>
</file>